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CB" w:rsidRDefault="00545ACB" w:rsidP="00CC007C">
      <w:pPr>
        <w:spacing w:after="0"/>
        <w:jc w:val="center"/>
        <w:rPr>
          <w:rFonts w:ascii="Times New Roman" w:hAnsi="Times New Roman" w:cs="Times New Roman"/>
          <w:b/>
          <w:sz w:val="28"/>
          <w:szCs w:val="28"/>
          <w:lang w:val="en-US"/>
        </w:rPr>
      </w:pPr>
    </w:p>
    <w:p w:rsidR="00F87D1C" w:rsidRPr="00404155" w:rsidRDefault="00F87D1C" w:rsidP="00CC007C">
      <w:pPr>
        <w:spacing w:after="0"/>
        <w:jc w:val="center"/>
        <w:rPr>
          <w:rFonts w:ascii="Times New Roman" w:hAnsi="Times New Roman" w:cs="Times New Roman"/>
          <w:b/>
          <w:sz w:val="28"/>
          <w:szCs w:val="28"/>
          <w:lang w:val="en-US"/>
        </w:rPr>
      </w:pPr>
      <w:r w:rsidRPr="00404155">
        <w:rPr>
          <w:rFonts w:ascii="Times New Roman" w:hAnsi="Times New Roman" w:cs="Times New Roman"/>
          <w:b/>
          <w:sz w:val="28"/>
          <w:szCs w:val="28"/>
          <w:lang w:val="en-US"/>
        </w:rPr>
        <w:t>Consultation response to Further Main Modifications of May 2021</w:t>
      </w:r>
    </w:p>
    <w:p w:rsidR="00CC007C" w:rsidRPr="00404155" w:rsidRDefault="00B25E79" w:rsidP="00CC007C">
      <w:pPr>
        <w:spacing w:after="0"/>
        <w:jc w:val="center"/>
        <w:rPr>
          <w:rFonts w:ascii="Times New Roman" w:hAnsi="Times New Roman" w:cs="Times New Roman"/>
          <w:b/>
          <w:sz w:val="28"/>
          <w:szCs w:val="28"/>
          <w:lang w:val="en-US"/>
        </w:rPr>
      </w:pPr>
      <w:r w:rsidRPr="00404155">
        <w:rPr>
          <w:rFonts w:ascii="Times New Roman" w:hAnsi="Times New Roman" w:cs="Times New Roman"/>
          <w:b/>
          <w:sz w:val="28"/>
          <w:szCs w:val="28"/>
          <w:lang w:val="en-US"/>
        </w:rPr>
        <w:t>Relating</w:t>
      </w:r>
      <w:r w:rsidR="00CC007C" w:rsidRPr="00404155">
        <w:rPr>
          <w:rFonts w:ascii="Times New Roman" w:hAnsi="Times New Roman" w:cs="Times New Roman"/>
          <w:b/>
          <w:sz w:val="28"/>
          <w:szCs w:val="28"/>
          <w:lang w:val="en-US"/>
        </w:rPr>
        <w:t xml:space="preserve"> to the</w:t>
      </w:r>
    </w:p>
    <w:p w:rsidR="00F87D1C" w:rsidRDefault="00F87D1C" w:rsidP="00404155">
      <w:pPr>
        <w:spacing w:after="0"/>
        <w:jc w:val="center"/>
        <w:rPr>
          <w:rFonts w:ascii="Times New Roman" w:hAnsi="Times New Roman" w:cs="Times New Roman"/>
          <w:b/>
          <w:sz w:val="28"/>
          <w:szCs w:val="28"/>
          <w:lang w:val="en-US"/>
        </w:rPr>
      </w:pPr>
      <w:r w:rsidRPr="00404155">
        <w:rPr>
          <w:rFonts w:ascii="Times New Roman" w:hAnsi="Times New Roman" w:cs="Times New Roman"/>
          <w:b/>
          <w:sz w:val="28"/>
          <w:szCs w:val="28"/>
          <w:lang w:val="en-US"/>
        </w:rPr>
        <w:t>North Hertfordshire District Council</w:t>
      </w:r>
      <w:r w:rsidR="00CC007C" w:rsidRPr="00404155">
        <w:rPr>
          <w:rFonts w:ascii="Times New Roman" w:hAnsi="Times New Roman" w:cs="Times New Roman"/>
          <w:b/>
          <w:sz w:val="28"/>
          <w:szCs w:val="28"/>
          <w:lang w:val="en-US"/>
        </w:rPr>
        <w:t xml:space="preserve"> (“NHDC”)</w:t>
      </w:r>
      <w:r w:rsidRPr="00404155">
        <w:rPr>
          <w:rFonts w:ascii="Times New Roman" w:hAnsi="Times New Roman" w:cs="Times New Roman"/>
          <w:b/>
          <w:sz w:val="28"/>
          <w:szCs w:val="28"/>
          <w:lang w:val="en-US"/>
        </w:rPr>
        <w:t xml:space="preserve"> Local Plan 2011-2031</w:t>
      </w:r>
    </w:p>
    <w:p w:rsidR="00FE4BA9" w:rsidRPr="00404155" w:rsidRDefault="00FE4BA9" w:rsidP="00404155">
      <w:pPr>
        <w:spacing w:after="0"/>
        <w:jc w:val="center"/>
        <w:rPr>
          <w:rFonts w:ascii="Times New Roman" w:hAnsi="Times New Roman" w:cs="Times New Roman"/>
          <w:b/>
          <w:sz w:val="28"/>
          <w:szCs w:val="28"/>
          <w:lang w:val="en-US"/>
        </w:rPr>
      </w:pPr>
    </w:p>
    <w:p w:rsidR="006752DB" w:rsidRPr="009350F7" w:rsidRDefault="006752DB" w:rsidP="006752DB">
      <w:pPr>
        <w:jc w:val="both"/>
        <w:rPr>
          <w:rFonts w:ascii="Times New Roman" w:hAnsi="Times New Roman" w:cs="Times New Roman"/>
          <w:b/>
          <w:sz w:val="28"/>
          <w:szCs w:val="28"/>
          <w:lang w:val="en-US"/>
        </w:rPr>
      </w:pPr>
      <w:r w:rsidRPr="009350F7">
        <w:rPr>
          <w:rFonts w:ascii="Times New Roman" w:hAnsi="Times New Roman" w:cs="Times New Roman"/>
          <w:b/>
          <w:sz w:val="28"/>
          <w:szCs w:val="28"/>
          <w:lang w:val="en-US"/>
        </w:rPr>
        <w:t>Introduction</w:t>
      </w:r>
    </w:p>
    <w:p w:rsidR="00E6221F" w:rsidRPr="009350F7" w:rsidRDefault="00E6221F" w:rsidP="00E7789B">
      <w:pPr>
        <w:pStyle w:val="ListParagraph"/>
        <w:numPr>
          <w:ilvl w:val="0"/>
          <w:numId w:val="1"/>
        </w:numPr>
        <w:ind w:left="426" w:hanging="426"/>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This consultation response relates to Policy SP19 and in particular the Statement of Common Ground (“SOCG”) by NHDC, Luton Borough Council (“L</w:t>
      </w:r>
      <w:r w:rsidR="00935F90" w:rsidRPr="009350F7">
        <w:rPr>
          <w:rFonts w:ascii="Times New Roman" w:hAnsi="Times New Roman" w:cs="Times New Roman"/>
          <w:sz w:val="28"/>
          <w:szCs w:val="28"/>
          <w:lang w:val="en-US"/>
        </w:rPr>
        <w:t xml:space="preserve">uton </w:t>
      </w:r>
      <w:r w:rsidRPr="009350F7">
        <w:rPr>
          <w:rFonts w:ascii="Times New Roman" w:hAnsi="Times New Roman" w:cs="Times New Roman"/>
          <w:sz w:val="28"/>
          <w:szCs w:val="28"/>
          <w:lang w:val="en-US"/>
        </w:rPr>
        <w:t>BC”), Bloor Homes and Crown Estates dated December 2020 included in the examination documents as ED 224 which has not been subject to discussion at the further hearing sessions.</w:t>
      </w:r>
    </w:p>
    <w:p w:rsidR="00E6221F" w:rsidRPr="009350F7" w:rsidRDefault="00E6221F" w:rsidP="00E6221F">
      <w:pPr>
        <w:pStyle w:val="ListParagraph"/>
        <w:ind w:left="426"/>
        <w:jc w:val="both"/>
        <w:rPr>
          <w:rFonts w:ascii="Times New Roman" w:hAnsi="Times New Roman" w:cs="Times New Roman"/>
          <w:sz w:val="28"/>
          <w:szCs w:val="28"/>
          <w:lang w:val="en-US"/>
        </w:rPr>
      </w:pPr>
    </w:p>
    <w:p w:rsidR="00250EEC" w:rsidRPr="009350F7" w:rsidRDefault="00F87D1C" w:rsidP="00E7789B">
      <w:pPr>
        <w:pStyle w:val="ListParagraph"/>
        <w:numPr>
          <w:ilvl w:val="0"/>
          <w:numId w:val="1"/>
        </w:numPr>
        <w:ind w:left="426" w:hanging="426"/>
        <w:jc w:val="both"/>
        <w:rPr>
          <w:rFonts w:ascii="Times New Roman" w:hAnsi="Times New Roman" w:cs="Times New Roman"/>
          <w:b/>
          <w:sz w:val="28"/>
          <w:szCs w:val="28"/>
          <w:lang w:val="en-US"/>
        </w:rPr>
      </w:pPr>
      <w:r w:rsidRPr="009350F7">
        <w:rPr>
          <w:rFonts w:ascii="Times New Roman" w:hAnsi="Times New Roman" w:cs="Times New Roman"/>
          <w:sz w:val="28"/>
          <w:szCs w:val="28"/>
          <w:lang w:val="en-US"/>
        </w:rPr>
        <w:t>We object to the Policy SP19</w:t>
      </w:r>
      <w:r w:rsidR="00E7758B" w:rsidRPr="009350F7">
        <w:rPr>
          <w:rFonts w:ascii="Times New Roman" w:hAnsi="Times New Roman" w:cs="Times New Roman"/>
          <w:sz w:val="28"/>
          <w:szCs w:val="28"/>
          <w:lang w:val="en-US"/>
        </w:rPr>
        <w:t xml:space="preserve">, dealing with removing the Green Belt protection on </w:t>
      </w:r>
      <w:r w:rsidR="001379B5" w:rsidRPr="009350F7">
        <w:rPr>
          <w:rFonts w:ascii="Times New Roman" w:hAnsi="Times New Roman" w:cs="Times New Roman"/>
          <w:sz w:val="28"/>
          <w:szCs w:val="28"/>
          <w:lang w:val="en-US"/>
        </w:rPr>
        <w:t>l</w:t>
      </w:r>
      <w:r w:rsidR="00E7758B" w:rsidRPr="009350F7">
        <w:rPr>
          <w:rFonts w:ascii="Times New Roman" w:hAnsi="Times New Roman" w:cs="Times New Roman"/>
          <w:sz w:val="28"/>
          <w:szCs w:val="28"/>
          <w:lang w:val="en-US"/>
        </w:rPr>
        <w:t>and East of Luton</w:t>
      </w:r>
      <w:r w:rsidR="001379B5" w:rsidRPr="009350F7">
        <w:rPr>
          <w:rFonts w:ascii="Times New Roman" w:hAnsi="Times New Roman" w:cs="Times New Roman"/>
          <w:sz w:val="28"/>
          <w:szCs w:val="28"/>
          <w:lang w:val="en-US"/>
        </w:rPr>
        <w:t xml:space="preserve"> (“EOL”)</w:t>
      </w:r>
      <w:r w:rsidR="00935F90" w:rsidRPr="009350F7">
        <w:rPr>
          <w:rFonts w:ascii="Times New Roman" w:hAnsi="Times New Roman" w:cs="Times New Roman"/>
          <w:sz w:val="28"/>
          <w:szCs w:val="28"/>
          <w:lang w:val="en-US"/>
        </w:rPr>
        <w:t xml:space="preserve"> and allowing development of 2,100 dwellings</w:t>
      </w:r>
      <w:r w:rsidR="00E7758B" w:rsidRPr="009350F7">
        <w:rPr>
          <w:rFonts w:ascii="Times New Roman" w:hAnsi="Times New Roman" w:cs="Times New Roman"/>
          <w:sz w:val="28"/>
          <w:szCs w:val="28"/>
          <w:lang w:val="en-US"/>
        </w:rPr>
        <w:t>,</w:t>
      </w:r>
      <w:r w:rsidRPr="009350F7">
        <w:rPr>
          <w:rFonts w:ascii="Times New Roman" w:hAnsi="Times New Roman" w:cs="Times New Roman"/>
          <w:sz w:val="28"/>
          <w:szCs w:val="28"/>
          <w:lang w:val="en-US"/>
        </w:rPr>
        <w:t xml:space="preserve"> on the basis that </w:t>
      </w:r>
      <w:r w:rsidR="00297396" w:rsidRPr="009350F7">
        <w:rPr>
          <w:rFonts w:ascii="Times New Roman" w:hAnsi="Times New Roman" w:cs="Times New Roman"/>
          <w:sz w:val="28"/>
          <w:szCs w:val="28"/>
          <w:lang w:val="en-US"/>
        </w:rPr>
        <w:t>there is no need to contribute towards Luton BC’s unmet housing needs</w:t>
      </w:r>
      <w:r w:rsidR="00CC007C" w:rsidRPr="009350F7">
        <w:rPr>
          <w:rFonts w:ascii="Times New Roman" w:hAnsi="Times New Roman" w:cs="Times New Roman"/>
          <w:sz w:val="28"/>
          <w:szCs w:val="28"/>
          <w:lang w:val="en-US"/>
        </w:rPr>
        <w:t xml:space="preserve"> and that </w:t>
      </w:r>
      <w:r w:rsidR="0079623E" w:rsidRPr="009350F7">
        <w:rPr>
          <w:rFonts w:ascii="Times New Roman" w:hAnsi="Times New Roman" w:cs="Times New Roman"/>
          <w:sz w:val="28"/>
          <w:szCs w:val="28"/>
          <w:lang w:val="en-US"/>
        </w:rPr>
        <w:t>exceptional circumstances</w:t>
      </w:r>
      <w:r w:rsidR="00CC007C" w:rsidRPr="009350F7">
        <w:rPr>
          <w:rFonts w:ascii="Times New Roman" w:hAnsi="Times New Roman" w:cs="Times New Roman"/>
          <w:sz w:val="28"/>
          <w:szCs w:val="28"/>
          <w:lang w:val="en-US"/>
        </w:rPr>
        <w:t xml:space="preserve"> </w:t>
      </w:r>
      <w:r w:rsidR="00CC007C" w:rsidRPr="009350F7">
        <w:rPr>
          <w:rFonts w:ascii="Times New Roman" w:hAnsi="Times New Roman" w:cs="Times New Roman"/>
          <w:b/>
          <w:sz w:val="28"/>
          <w:szCs w:val="28"/>
          <w:lang w:val="en-US"/>
        </w:rPr>
        <w:t>do not</w:t>
      </w:r>
      <w:r w:rsidR="0079623E" w:rsidRPr="009350F7">
        <w:rPr>
          <w:rFonts w:ascii="Times New Roman" w:hAnsi="Times New Roman" w:cs="Times New Roman"/>
          <w:b/>
          <w:sz w:val="28"/>
          <w:szCs w:val="28"/>
          <w:lang w:val="en-US"/>
        </w:rPr>
        <w:t xml:space="preserve"> exist</w:t>
      </w:r>
      <w:r w:rsidR="0079623E" w:rsidRPr="009350F7">
        <w:rPr>
          <w:rFonts w:ascii="Times New Roman" w:hAnsi="Times New Roman" w:cs="Times New Roman"/>
          <w:sz w:val="28"/>
          <w:szCs w:val="28"/>
          <w:lang w:val="en-US"/>
        </w:rPr>
        <w:t xml:space="preserve"> to justify remov</w:t>
      </w:r>
      <w:r w:rsidR="00535DEC" w:rsidRPr="009350F7">
        <w:rPr>
          <w:rFonts w:ascii="Times New Roman" w:hAnsi="Times New Roman" w:cs="Times New Roman"/>
          <w:sz w:val="28"/>
          <w:szCs w:val="28"/>
          <w:lang w:val="en-US"/>
        </w:rPr>
        <w:t>ing</w:t>
      </w:r>
      <w:r w:rsidR="00CC007C" w:rsidRPr="009350F7">
        <w:rPr>
          <w:rFonts w:ascii="Times New Roman" w:hAnsi="Times New Roman" w:cs="Times New Roman"/>
          <w:sz w:val="28"/>
          <w:szCs w:val="28"/>
          <w:lang w:val="en-US"/>
        </w:rPr>
        <w:t xml:space="preserve"> the classification of</w:t>
      </w:r>
      <w:r w:rsidR="00535DEC" w:rsidRPr="009350F7">
        <w:rPr>
          <w:rFonts w:ascii="Times New Roman" w:hAnsi="Times New Roman" w:cs="Times New Roman"/>
          <w:sz w:val="28"/>
          <w:szCs w:val="28"/>
          <w:lang w:val="en-US"/>
        </w:rPr>
        <w:t xml:space="preserve"> this</w:t>
      </w:r>
      <w:r w:rsidR="0079623E" w:rsidRPr="009350F7">
        <w:rPr>
          <w:rFonts w:ascii="Times New Roman" w:hAnsi="Times New Roman" w:cs="Times New Roman"/>
          <w:sz w:val="28"/>
          <w:szCs w:val="28"/>
          <w:lang w:val="en-US"/>
        </w:rPr>
        <w:t xml:space="preserve"> established and significant</w:t>
      </w:r>
      <w:r w:rsidR="00894346" w:rsidRPr="009350F7">
        <w:rPr>
          <w:rFonts w:ascii="Times New Roman" w:hAnsi="Times New Roman" w:cs="Times New Roman"/>
          <w:sz w:val="28"/>
          <w:szCs w:val="28"/>
          <w:lang w:val="en-US"/>
        </w:rPr>
        <w:t xml:space="preserve"> Green Belt</w:t>
      </w:r>
      <w:r w:rsidR="00535DEC" w:rsidRPr="009350F7">
        <w:rPr>
          <w:rFonts w:ascii="Times New Roman" w:hAnsi="Times New Roman" w:cs="Times New Roman"/>
          <w:sz w:val="28"/>
          <w:szCs w:val="28"/>
          <w:lang w:val="en-US"/>
        </w:rPr>
        <w:t xml:space="preserve"> </w:t>
      </w:r>
      <w:r w:rsidR="00CC007C" w:rsidRPr="009350F7">
        <w:rPr>
          <w:rFonts w:ascii="Times New Roman" w:hAnsi="Times New Roman" w:cs="Times New Roman"/>
          <w:sz w:val="28"/>
          <w:szCs w:val="28"/>
          <w:lang w:val="en-US"/>
        </w:rPr>
        <w:t>land</w:t>
      </w:r>
      <w:r w:rsidR="00535DEC" w:rsidRPr="009350F7">
        <w:rPr>
          <w:rFonts w:ascii="Times New Roman" w:hAnsi="Times New Roman" w:cs="Times New Roman"/>
          <w:sz w:val="28"/>
          <w:szCs w:val="28"/>
          <w:lang w:val="en-US"/>
        </w:rPr>
        <w:t>.</w:t>
      </w:r>
      <w:r w:rsidR="00292365" w:rsidRPr="009350F7">
        <w:rPr>
          <w:rFonts w:ascii="Times New Roman" w:hAnsi="Times New Roman" w:cs="Times New Roman"/>
          <w:sz w:val="28"/>
          <w:szCs w:val="28"/>
          <w:lang w:val="en-US"/>
        </w:rPr>
        <w:t xml:space="preserve"> </w:t>
      </w:r>
      <w:r w:rsidR="00292365" w:rsidRPr="009350F7">
        <w:rPr>
          <w:rFonts w:ascii="Times New Roman" w:hAnsi="Times New Roman" w:cs="Times New Roman"/>
          <w:b/>
          <w:sz w:val="28"/>
          <w:szCs w:val="28"/>
          <w:lang w:val="en-US"/>
        </w:rPr>
        <w:t>We contend that t</w:t>
      </w:r>
      <w:r w:rsidR="00CC007C" w:rsidRPr="009350F7">
        <w:rPr>
          <w:rFonts w:ascii="Times New Roman" w:hAnsi="Times New Roman" w:cs="Times New Roman"/>
          <w:b/>
          <w:sz w:val="28"/>
          <w:szCs w:val="28"/>
          <w:lang w:val="en-US"/>
        </w:rPr>
        <w:t>his policy should be deleted from NHDC’s Local Plan.</w:t>
      </w:r>
    </w:p>
    <w:p w:rsidR="002E0654" w:rsidRPr="009350F7" w:rsidRDefault="002E0654" w:rsidP="002E0654">
      <w:pPr>
        <w:pStyle w:val="ListParagraph"/>
        <w:rPr>
          <w:rFonts w:ascii="Times New Roman" w:hAnsi="Times New Roman" w:cs="Times New Roman"/>
          <w:b/>
          <w:sz w:val="28"/>
          <w:szCs w:val="28"/>
          <w:lang w:val="en-US"/>
        </w:rPr>
      </w:pPr>
    </w:p>
    <w:p w:rsidR="00EF5F69" w:rsidRPr="009350F7" w:rsidRDefault="00EF5F69" w:rsidP="002E0654">
      <w:pPr>
        <w:pStyle w:val="ListParagraph"/>
        <w:numPr>
          <w:ilvl w:val="0"/>
          <w:numId w:val="1"/>
        </w:numPr>
        <w:ind w:left="426" w:hanging="426"/>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We will demonstrate below that L</w:t>
      </w:r>
      <w:r w:rsidR="00935F90" w:rsidRPr="009350F7">
        <w:rPr>
          <w:rFonts w:ascii="Times New Roman" w:hAnsi="Times New Roman" w:cs="Times New Roman"/>
          <w:sz w:val="28"/>
          <w:szCs w:val="28"/>
          <w:lang w:val="en-US"/>
        </w:rPr>
        <w:t xml:space="preserve">uton </w:t>
      </w:r>
      <w:r w:rsidRPr="009350F7">
        <w:rPr>
          <w:rFonts w:ascii="Times New Roman" w:hAnsi="Times New Roman" w:cs="Times New Roman"/>
          <w:sz w:val="28"/>
          <w:szCs w:val="28"/>
          <w:lang w:val="en-US"/>
        </w:rPr>
        <w:t>BC’s current unmet housing needs are</w:t>
      </w:r>
      <w:r w:rsidR="00844FA0" w:rsidRPr="009350F7">
        <w:rPr>
          <w:rFonts w:ascii="Times New Roman" w:hAnsi="Times New Roman" w:cs="Times New Roman"/>
          <w:sz w:val="28"/>
          <w:szCs w:val="28"/>
          <w:lang w:val="en-US"/>
        </w:rPr>
        <w:t xml:space="preserve"> no more than</w:t>
      </w:r>
      <w:r w:rsidRPr="009350F7">
        <w:rPr>
          <w:rFonts w:ascii="Times New Roman" w:hAnsi="Times New Roman" w:cs="Times New Roman"/>
          <w:sz w:val="28"/>
          <w:szCs w:val="28"/>
          <w:lang w:val="en-US"/>
        </w:rPr>
        <w:t xml:space="preserve"> 2,000 dwellings and that C</w:t>
      </w:r>
      <w:r w:rsidR="00935F90" w:rsidRPr="009350F7">
        <w:rPr>
          <w:rFonts w:ascii="Times New Roman" w:hAnsi="Times New Roman" w:cs="Times New Roman"/>
          <w:sz w:val="28"/>
          <w:szCs w:val="28"/>
          <w:lang w:val="en-US"/>
        </w:rPr>
        <w:t xml:space="preserve">entral </w:t>
      </w:r>
      <w:r w:rsidRPr="009350F7">
        <w:rPr>
          <w:rFonts w:ascii="Times New Roman" w:hAnsi="Times New Roman" w:cs="Times New Roman"/>
          <w:sz w:val="28"/>
          <w:szCs w:val="28"/>
          <w:lang w:val="en-US"/>
        </w:rPr>
        <w:t>B</w:t>
      </w:r>
      <w:r w:rsidR="00935F90" w:rsidRPr="009350F7">
        <w:rPr>
          <w:rFonts w:ascii="Times New Roman" w:hAnsi="Times New Roman" w:cs="Times New Roman"/>
          <w:sz w:val="28"/>
          <w:szCs w:val="28"/>
          <w:lang w:val="en-US"/>
        </w:rPr>
        <w:t xml:space="preserve">edfordshire </w:t>
      </w:r>
      <w:r w:rsidRPr="009350F7">
        <w:rPr>
          <w:rFonts w:ascii="Times New Roman" w:hAnsi="Times New Roman" w:cs="Times New Roman"/>
          <w:sz w:val="28"/>
          <w:szCs w:val="28"/>
          <w:lang w:val="en-US"/>
        </w:rPr>
        <w:t>C</w:t>
      </w:r>
      <w:r w:rsidR="00935F90" w:rsidRPr="009350F7">
        <w:rPr>
          <w:rFonts w:ascii="Times New Roman" w:hAnsi="Times New Roman" w:cs="Times New Roman"/>
          <w:sz w:val="28"/>
          <w:szCs w:val="28"/>
          <w:lang w:val="en-US"/>
        </w:rPr>
        <w:t>ouncil (“Central Beds”)</w:t>
      </w:r>
      <w:r w:rsidRPr="009350F7">
        <w:rPr>
          <w:rFonts w:ascii="Times New Roman" w:hAnsi="Times New Roman" w:cs="Times New Roman"/>
          <w:sz w:val="28"/>
          <w:szCs w:val="28"/>
          <w:lang w:val="en-US"/>
        </w:rPr>
        <w:t xml:space="preserve"> </w:t>
      </w:r>
      <w:r w:rsidR="005B5F43" w:rsidRPr="009350F7">
        <w:rPr>
          <w:rFonts w:ascii="Times New Roman" w:hAnsi="Times New Roman" w:cs="Times New Roman"/>
          <w:sz w:val="28"/>
          <w:szCs w:val="28"/>
          <w:lang w:val="en-US"/>
        </w:rPr>
        <w:t>is</w:t>
      </w:r>
      <w:r w:rsidRPr="009350F7">
        <w:rPr>
          <w:rFonts w:ascii="Times New Roman" w:hAnsi="Times New Roman" w:cs="Times New Roman"/>
          <w:sz w:val="28"/>
          <w:szCs w:val="28"/>
          <w:lang w:val="en-US"/>
        </w:rPr>
        <w:t xml:space="preserve"> the “best fit” to meet those needs with developments already</w:t>
      </w:r>
      <w:r w:rsidR="00770CE2" w:rsidRPr="009350F7">
        <w:rPr>
          <w:rFonts w:ascii="Times New Roman" w:hAnsi="Times New Roman" w:cs="Times New Roman"/>
          <w:sz w:val="28"/>
          <w:szCs w:val="28"/>
          <w:lang w:val="en-US"/>
        </w:rPr>
        <w:t xml:space="preserve"> allocated and</w:t>
      </w:r>
      <w:r w:rsidRPr="009350F7">
        <w:rPr>
          <w:rFonts w:ascii="Times New Roman" w:hAnsi="Times New Roman" w:cs="Times New Roman"/>
          <w:sz w:val="28"/>
          <w:szCs w:val="28"/>
          <w:lang w:val="en-US"/>
        </w:rPr>
        <w:t xml:space="preserve"> in progress. </w:t>
      </w:r>
      <w:r w:rsidR="00A14402" w:rsidRPr="009350F7">
        <w:rPr>
          <w:rFonts w:ascii="Times New Roman" w:hAnsi="Times New Roman" w:cs="Times New Roman"/>
          <w:sz w:val="28"/>
          <w:szCs w:val="28"/>
          <w:lang w:val="en-US"/>
        </w:rPr>
        <w:t>We will also demonstrate the significant contribution that C</w:t>
      </w:r>
      <w:r w:rsidR="00935F90" w:rsidRPr="009350F7">
        <w:rPr>
          <w:rFonts w:ascii="Times New Roman" w:hAnsi="Times New Roman" w:cs="Times New Roman"/>
          <w:sz w:val="28"/>
          <w:szCs w:val="28"/>
          <w:lang w:val="en-US"/>
        </w:rPr>
        <w:t>entral Beds</w:t>
      </w:r>
      <w:r w:rsidR="00A14402" w:rsidRPr="009350F7">
        <w:rPr>
          <w:rFonts w:ascii="Times New Roman" w:hAnsi="Times New Roman" w:cs="Times New Roman"/>
          <w:sz w:val="28"/>
          <w:szCs w:val="28"/>
          <w:lang w:val="en-US"/>
        </w:rPr>
        <w:t>’ plans are to L</w:t>
      </w:r>
      <w:r w:rsidR="00935F90" w:rsidRPr="009350F7">
        <w:rPr>
          <w:rFonts w:ascii="Times New Roman" w:hAnsi="Times New Roman" w:cs="Times New Roman"/>
          <w:sz w:val="28"/>
          <w:szCs w:val="28"/>
          <w:lang w:val="en-US"/>
        </w:rPr>
        <w:t xml:space="preserve">uton </w:t>
      </w:r>
      <w:r w:rsidR="00A14402" w:rsidRPr="009350F7">
        <w:rPr>
          <w:rFonts w:ascii="Times New Roman" w:hAnsi="Times New Roman" w:cs="Times New Roman"/>
          <w:sz w:val="28"/>
          <w:szCs w:val="28"/>
          <w:lang w:val="en-US"/>
        </w:rPr>
        <w:t xml:space="preserve">BC’s affordable housing and housing mix, far beyond what </w:t>
      </w:r>
      <w:r w:rsidR="0022520E" w:rsidRPr="009350F7">
        <w:rPr>
          <w:rFonts w:ascii="Times New Roman" w:hAnsi="Times New Roman" w:cs="Times New Roman"/>
          <w:sz w:val="28"/>
          <w:szCs w:val="28"/>
          <w:lang w:val="en-US"/>
        </w:rPr>
        <w:t>L</w:t>
      </w:r>
      <w:r w:rsidR="00935F90" w:rsidRPr="009350F7">
        <w:rPr>
          <w:rFonts w:ascii="Times New Roman" w:hAnsi="Times New Roman" w:cs="Times New Roman"/>
          <w:sz w:val="28"/>
          <w:szCs w:val="28"/>
          <w:lang w:val="en-US"/>
        </w:rPr>
        <w:t>uton</w:t>
      </w:r>
      <w:r w:rsidR="00297396" w:rsidRPr="009350F7">
        <w:rPr>
          <w:rFonts w:ascii="Times New Roman" w:hAnsi="Times New Roman" w:cs="Times New Roman"/>
          <w:sz w:val="28"/>
          <w:szCs w:val="28"/>
          <w:lang w:val="en-US"/>
        </w:rPr>
        <w:t xml:space="preserve"> BC</w:t>
      </w:r>
      <w:r w:rsidR="0022520E" w:rsidRPr="009350F7">
        <w:rPr>
          <w:rFonts w:ascii="Times New Roman" w:hAnsi="Times New Roman" w:cs="Times New Roman"/>
          <w:sz w:val="28"/>
          <w:szCs w:val="28"/>
          <w:lang w:val="en-US"/>
        </w:rPr>
        <w:t>’s</w:t>
      </w:r>
      <w:r w:rsidR="00A14402" w:rsidRPr="009350F7">
        <w:rPr>
          <w:rFonts w:ascii="Times New Roman" w:hAnsi="Times New Roman" w:cs="Times New Roman"/>
          <w:sz w:val="28"/>
          <w:szCs w:val="28"/>
          <w:lang w:val="en-US"/>
        </w:rPr>
        <w:t xml:space="preserve"> Inspector</w:t>
      </w:r>
      <w:r w:rsidR="0022520E" w:rsidRPr="009350F7">
        <w:rPr>
          <w:rFonts w:ascii="Times New Roman" w:hAnsi="Times New Roman" w:cs="Times New Roman"/>
          <w:sz w:val="28"/>
          <w:szCs w:val="28"/>
          <w:lang w:val="en-US"/>
        </w:rPr>
        <w:t xml:space="preserve"> could have</w:t>
      </w:r>
      <w:r w:rsidR="00A14402" w:rsidRPr="009350F7">
        <w:rPr>
          <w:rFonts w:ascii="Times New Roman" w:hAnsi="Times New Roman" w:cs="Times New Roman"/>
          <w:sz w:val="28"/>
          <w:szCs w:val="28"/>
          <w:lang w:val="en-US"/>
        </w:rPr>
        <w:t xml:space="preserve"> thought possible</w:t>
      </w:r>
      <w:r w:rsidR="00FE2C17" w:rsidRPr="009350F7">
        <w:rPr>
          <w:rFonts w:ascii="Times New Roman" w:hAnsi="Times New Roman" w:cs="Times New Roman"/>
          <w:sz w:val="28"/>
          <w:szCs w:val="28"/>
          <w:lang w:val="en-US"/>
        </w:rPr>
        <w:t>. Further</w:t>
      </w:r>
      <w:r w:rsidR="005B5F43" w:rsidRPr="009350F7">
        <w:rPr>
          <w:rFonts w:ascii="Times New Roman" w:hAnsi="Times New Roman" w:cs="Times New Roman"/>
          <w:sz w:val="28"/>
          <w:szCs w:val="28"/>
          <w:lang w:val="en-US"/>
        </w:rPr>
        <w:t>,</w:t>
      </w:r>
      <w:r w:rsidR="00FE2C17" w:rsidRPr="009350F7">
        <w:rPr>
          <w:rFonts w:ascii="Times New Roman" w:hAnsi="Times New Roman" w:cs="Times New Roman"/>
          <w:sz w:val="28"/>
          <w:szCs w:val="28"/>
          <w:lang w:val="en-US"/>
        </w:rPr>
        <w:t xml:space="preserve"> we show</w:t>
      </w:r>
      <w:r w:rsidR="00BD1F05" w:rsidRPr="009350F7">
        <w:rPr>
          <w:rFonts w:ascii="Times New Roman" w:hAnsi="Times New Roman" w:cs="Times New Roman"/>
          <w:sz w:val="28"/>
          <w:szCs w:val="28"/>
          <w:lang w:val="en-US"/>
        </w:rPr>
        <w:t xml:space="preserve"> in para.</w:t>
      </w:r>
      <w:r w:rsidR="00761C61" w:rsidRPr="009350F7">
        <w:rPr>
          <w:rFonts w:ascii="Times New Roman" w:hAnsi="Times New Roman" w:cs="Times New Roman"/>
          <w:sz w:val="28"/>
          <w:szCs w:val="28"/>
          <w:lang w:val="en-US"/>
        </w:rPr>
        <w:t>3</w:t>
      </w:r>
      <w:r w:rsidR="00E47062" w:rsidRPr="009350F7">
        <w:rPr>
          <w:rFonts w:ascii="Times New Roman" w:hAnsi="Times New Roman" w:cs="Times New Roman"/>
          <w:sz w:val="28"/>
          <w:szCs w:val="28"/>
          <w:lang w:val="en-US"/>
        </w:rPr>
        <w:t>2</w:t>
      </w:r>
      <w:r w:rsidR="00761C61" w:rsidRPr="009350F7">
        <w:rPr>
          <w:rFonts w:ascii="Times New Roman" w:hAnsi="Times New Roman" w:cs="Times New Roman"/>
          <w:sz w:val="28"/>
          <w:szCs w:val="28"/>
          <w:lang w:val="en-US"/>
        </w:rPr>
        <w:t xml:space="preserve"> </w:t>
      </w:r>
      <w:r w:rsidR="007270B4" w:rsidRPr="009350F7">
        <w:rPr>
          <w:rFonts w:ascii="Times New Roman" w:hAnsi="Times New Roman" w:cs="Times New Roman"/>
          <w:sz w:val="28"/>
          <w:szCs w:val="28"/>
          <w:lang w:val="en-US"/>
        </w:rPr>
        <w:t xml:space="preserve">below </w:t>
      </w:r>
      <w:r w:rsidR="00FE2C17" w:rsidRPr="009350F7">
        <w:rPr>
          <w:rFonts w:ascii="Times New Roman" w:hAnsi="Times New Roman" w:cs="Times New Roman"/>
          <w:sz w:val="28"/>
          <w:szCs w:val="28"/>
          <w:lang w:val="en-US"/>
        </w:rPr>
        <w:t>that L</w:t>
      </w:r>
      <w:r w:rsidR="00935F90" w:rsidRPr="009350F7">
        <w:rPr>
          <w:rFonts w:ascii="Times New Roman" w:hAnsi="Times New Roman" w:cs="Times New Roman"/>
          <w:sz w:val="28"/>
          <w:szCs w:val="28"/>
          <w:lang w:val="en-US"/>
        </w:rPr>
        <w:t xml:space="preserve">uton </w:t>
      </w:r>
      <w:r w:rsidR="00FE2C17" w:rsidRPr="009350F7">
        <w:rPr>
          <w:rFonts w:ascii="Times New Roman" w:hAnsi="Times New Roman" w:cs="Times New Roman"/>
          <w:sz w:val="28"/>
          <w:szCs w:val="28"/>
          <w:lang w:val="en-US"/>
        </w:rPr>
        <w:t xml:space="preserve">BC’s own policies are responsible for </w:t>
      </w:r>
      <w:r w:rsidR="005B5F43" w:rsidRPr="009350F7">
        <w:rPr>
          <w:rFonts w:ascii="Times New Roman" w:hAnsi="Times New Roman" w:cs="Times New Roman"/>
          <w:sz w:val="28"/>
          <w:szCs w:val="28"/>
          <w:lang w:val="en-US"/>
        </w:rPr>
        <w:t>its</w:t>
      </w:r>
      <w:r w:rsidR="00FE2C17" w:rsidRPr="009350F7">
        <w:rPr>
          <w:rFonts w:ascii="Times New Roman" w:hAnsi="Times New Roman" w:cs="Times New Roman"/>
          <w:sz w:val="28"/>
          <w:szCs w:val="28"/>
          <w:lang w:val="en-US"/>
        </w:rPr>
        <w:t xml:space="preserve"> shortage of affordable housing.</w:t>
      </w:r>
    </w:p>
    <w:p w:rsidR="00FE2C17" w:rsidRPr="009350F7" w:rsidRDefault="00FE2C17" w:rsidP="00FE2C17">
      <w:pPr>
        <w:pStyle w:val="ListParagraph"/>
        <w:rPr>
          <w:rFonts w:ascii="Times New Roman" w:hAnsi="Times New Roman" w:cs="Times New Roman"/>
          <w:sz w:val="28"/>
          <w:szCs w:val="28"/>
          <w:lang w:val="en-US"/>
        </w:rPr>
      </w:pPr>
    </w:p>
    <w:p w:rsidR="00EF5F69" w:rsidRPr="009350F7" w:rsidRDefault="00FE2C17" w:rsidP="00EF5F69">
      <w:pPr>
        <w:pStyle w:val="ListParagraph"/>
        <w:numPr>
          <w:ilvl w:val="0"/>
          <w:numId w:val="1"/>
        </w:numPr>
        <w:ind w:left="426" w:hanging="426"/>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 xml:space="preserve">We raise the question as to why NHDC, with the knowledge already presented to </w:t>
      </w:r>
      <w:r w:rsidR="005B5F43" w:rsidRPr="009350F7">
        <w:rPr>
          <w:rFonts w:ascii="Times New Roman" w:hAnsi="Times New Roman" w:cs="Times New Roman"/>
          <w:sz w:val="28"/>
          <w:szCs w:val="28"/>
          <w:lang w:val="en-US"/>
        </w:rPr>
        <w:t>it</w:t>
      </w:r>
      <w:r w:rsidRPr="009350F7">
        <w:rPr>
          <w:rFonts w:ascii="Times New Roman" w:hAnsi="Times New Roman" w:cs="Times New Roman"/>
          <w:sz w:val="28"/>
          <w:szCs w:val="28"/>
          <w:lang w:val="en-US"/>
        </w:rPr>
        <w:t xml:space="preserve"> and in the public domain, continue</w:t>
      </w:r>
      <w:r w:rsidR="005B5F43" w:rsidRPr="009350F7">
        <w:rPr>
          <w:rFonts w:ascii="Times New Roman" w:hAnsi="Times New Roman" w:cs="Times New Roman"/>
          <w:sz w:val="28"/>
          <w:szCs w:val="28"/>
          <w:lang w:val="en-US"/>
        </w:rPr>
        <w:t>s</w:t>
      </w:r>
      <w:r w:rsidRPr="009350F7">
        <w:rPr>
          <w:rFonts w:ascii="Times New Roman" w:hAnsi="Times New Roman" w:cs="Times New Roman"/>
          <w:sz w:val="28"/>
          <w:szCs w:val="28"/>
          <w:lang w:val="en-US"/>
        </w:rPr>
        <w:t xml:space="preserve"> to support Bloor Homes and Crown Estates in the development of EOL. Our </w:t>
      </w:r>
      <w:r w:rsidR="00552269" w:rsidRPr="009350F7">
        <w:rPr>
          <w:rFonts w:ascii="Times New Roman" w:hAnsi="Times New Roman" w:cs="Times New Roman"/>
          <w:sz w:val="28"/>
          <w:szCs w:val="28"/>
          <w:lang w:val="en-US"/>
        </w:rPr>
        <w:t xml:space="preserve">suspicion </w:t>
      </w:r>
      <w:r w:rsidRPr="009350F7">
        <w:rPr>
          <w:rFonts w:ascii="Times New Roman" w:hAnsi="Times New Roman" w:cs="Times New Roman"/>
          <w:sz w:val="28"/>
          <w:szCs w:val="28"/>
          <w:lang w:val="en-US"/>
        </w:rPr>
        <w:t xml:space="preserve">is that the significant financial benefit that </w:t>
      </w:r>
      <w:r w:rsidR="005B5F43" w:rsidRPr="009350F7">
        <w:rPr>
          <w:rFonts w:ascii="Times New Roman" w:hAnsi="Times New Roman" w:cs="Times New Roman"/>
          <w:sz w:val="28"/>
          <w:szCs w:val="28"/>
          <w:lang w:val="en-US"/>
        </w:rPr>
        <w:t>it</w:t>
      </w:r>
      <w:r w:rsidRPr="009350F7">
        <w:rPr>
          <w:rFonts w:ascii="Times New Roman" w:hAnsi="Times New Roman" w:cs="Times New Roman"/>
          <w:sz w:val="28"/>
          <w:szCs w:val="28"/>
          <w:lang w:val="en-US"/>
        </w:rPr>
        <w:t xml:space="preserve"> will receive from the Government</w:t>
      </w:r>
      <w:r w:rsidR="00935F90" w:rsidRPr="009350F7">
        <w:rPr>
          <w:rFonts w:ascii="Times New Roman" w:hAnsi="Times New Roman" w:cs="Times New Roman"/>
          <w:sz w:val="28"/>
          <w:szCs w:val="28"/>
          <w:lang w:val="en-US"/>
        </w:rPr>
        <w:t>’s</w:t>
      </w:r>
      <w:r w:rsidRPr="009350F7">
        <w:rPr>
          <w:rFonts w:ascii="Times New Roman" w:hAnsi="Times New Roman" w:cs="Times New Roman"/>
          <w:sz w:val="28"/>
          <w:szCs w:val="28"/>
          <w:lang w:val="en-US"/>
        </w:rPr>
        <w:t xml:space="preserve"> New House Bonus scheme has influenced </w:t>
      </w:r>
      <w:r w:rsidR="005B5F43" w:rsidRPr="009350F7">
        <w:rPr>
          <w:rFonts w:ascii="Times New Roman" w:hAnsi="Times New Roman" w:cs="Times New Roman"/>
          <w:sz w:val="28"/>
          <w:szCs w:val="28"/>
          <w:lang w:val="en-US"/>
        </w:rPr>
        <w:t>it</w:t>
      </w:r>
      <w:r w:rsidRPr="009350F7">
        <w:rPr>
          <w:rFonts w:ascii="Times New Roman" w:hAnsi="Times New Roman" w:cs="Times New Roman"/>
          <w:sz w:val="28"/>
          <w:szCs w:val="28"/>
          <w:lang w:val="en-US"/>
        </w:rPr>
        <w:t>.</w:t>
      </w:r>
      <w:r w:rsidR="0022520E" w:rsidRPr="009350F7">
        <w:rPr>
          <w:rFonts w:ascii="Times New Roman" w:hAnsi="Times New Roman" w:cs="Times New Roman"/>
          <w:sz w:val="28"/>
          <w:szCs w:val="28"/>
          <w:lang w:val="en-US"/>
        </w:rPr>
        <w:t xml:space="preserve"> Removing valuable Green Belt land when there are other more acceptable solutions already in progress, classifies the intention as being purely for financial benefit. </w:t>
      </w:r>
      <w:r w:rsidR="00552269" w:rsidRPr="009350F7">
        <w:rPr>
          <w:rFonts w:ascii="Times New Roman" w:hAnsi="Times New Roman" w:cs="Times New Roman"/>
          <w:sz w:val="28"/>
          <w:szCs w:val="28"/>
          <w:lang w:val="en-US"/>
        </w:rPr>
        <w:t>This is tantamount to selling off the Green Belt for financial gain and surely does not represent the criteria of “exceptional circumstances”.</w:t>
      </w:r>
    </w:p>
    <w:p w:rsidR="008E61CA" w:rsidRPr="009350F7" w:rsidRDefault="008E61CA" w:rsidP="008E61CA">
      <w:pPr>
        <w:pStyle w:val="ListParagraph"/>
        <w:rPr>
          <w:rFonts w:ascii="Times New Roman" w:hAnsi="Times New Roman" w:cs="Times New Roman"/>
          <w:sz w:val="28"/>
          <w:szCs w:val="28"/>
          <w:lang w:val="en-US"/>
        </w:rPr>
      </w:pPr>
    </w:p>
    <w:p w:rsidR="00E1449A" w:rsidRPr="009350F7" w:rsidRDefault="00E1449A" w:rsidP="00E1449A">
      <w:pPr>
        <w:pStyle w:val="ListParagraph"/>
        <w:numPr>
          <w:ilvl w:val="0"/>
          <w:numId w:val="1"/>
        </w:numPr>
        <w:ind w:left="426" w:hanging="426"/>
        <w:jc w:val="both"/>
        <w:rPr>
          <w:rFonts w:ascii="Times New Roman" w:hAnsi="Times New Roman" w:cs="Times New Roman"/>
          <w:bCs/>
          <w:sz w:val="28"/>
          <w:szCs w:val="28"/>
        </w:rPr>
      </w:pPr>
      <w:r w:rsidRPr="009350F7">
        <w:rPr>
          <w:rFonts w:ascii="Times New Roman" w:hAnsi="Times New Roman" w:cs="Times New Roman"/>
          <w:bCs/>
          <w:sz w:val="28"/>
          <w:szCs w:val="28"/>
        </w:rPr>
        <w:lastRenderedPageBreak/>
        <w:t>We are thankful that the NPPF has rules for the protection of the Green Belt that must be applied by NHDC councillors</w:t>
      </w:r>
      <w:r w:rsidR="005B5F43" w:rsidRPr="009350F7">
        <w:rPr>
          <w:rFonts w:ascii="Times New Roman" w:hAnsi="Times New Roman" w:cs="Times New Roman"/>
          <w:bCs/>
          <w:sz w:val="28"/>
          <w:szCs w:val="28"/>
        </w:rPr>
        <w:t xml:space="preserve"> and officers</w:t>
      </w:r>
      <w:r w:rsidRPr="009350F7">
        <w:rPr>
          <w:rFonts w:ascii="Times New Roman" w:hAnsi="Times New Roman" w:cs="Times New Roman"/>
          <w:bCs/>
          <w:sz w:val="28"/>
          <w:szCs w:val="28"/>
        </w:rPr>
        <w:t>. We consider that the current proposals in the Local Plan for EOL do not comply with the</w:t>
      </w:r>
      <w:r w:rsidRPr="009350F7">
        <w:rPr>
          <w:rFonts w:ascii="Times New Roman" w:hAnsi="Times New Roman" w:cs="Times New Roman"/>
          <w:b/>
          <w:bCs/>
          <w:sz w:val="28"/>
          <w:szCs w:val="28"/>
        </w:rPr>
        <w:t xml:space="preserve"> </w:t>
      </w:r>
      <w:r w:rsidRPr="009350F7">
        <w:rPr>
          <w:rFonts w:ascii="Times New Roman" w:hAnsi="Times New Roman" w:cs="Times New Roman"/>
          <w:bCs/>
          <w:sz w:val="28"/>
          <w:szCs w:val="28"/>
        </w:rPr>
        <w:t>“exceptional circumstances” required by the NPPF. In addition these proposals do not have any regard for the well-being of residents of Cockernhoe, Mangrove Green and Tea Green or the nearby residents of Luton. All these parties have clearly expressed their objections to developing EOL over the years</w:t>
      </w:r>
      <w:r w:rsidR="005B5F43" w:rsidRPr="009350F7">
        <w:rPr>
          <w:rFonts w:ascii="Times New Roman" w:hAnsi="Times New Roman" w:cs="Times New Roman"/>
          <w:bCs/>
          <w:sz w:val="28"/>
          <w:szCs w:val="28"/>
        </w:rPr>
        <w:t xml:space="preserve"> </w:t>
      </w:r>
      <w:r w:rsidR="009E7D56" w:rsidRPr="009350F7">
        <w:rPr>
          <w:rFonts w:ascii="Times New Roman" w:hAnsi="Times New Roman" w:cs="Times New Roman"/>
          <w:bCs/>
          <w:sz w:val="28"/>
          <w:szCs w:val="28"/>
        </w:rPr>
        <w:t>-</w:t>
      </w:r>
      <w:r w:rsidR="005B5F43" w:rsidRPr="009350F7">
        <w:rPr>
          <w:rFonts w:ascii="Times New Roman" w:hAnsi="Times New Roman" w:cs="Times New Roman"/>
          <w:bCs/>
          <w:sz w:val="28"/>
          <w:szCs w:val="28"/>
        </w:rPr>
        <w:t xml:space="preserve"> </w:t>
      </w:r>
      <w:r w:rsidR="009E7D56" w:rsidRPr="009350F7">
        <w:rPr>
          <w:rFonts w:ascii="Times New Roman" w:hAnsi="Times New Roman" w:cs="Times New Roman"/>
          <w:bCs/>
          <w:sz w:val="28"/>
          <w:szCs w:val="28"/>
        </w:rPr>
        <w:t>see para. 37 below</w:t>
      </w:r>
      <w:r w:rsidRPr="009350F7">
        <w:rPr>
          <w:rFonts w:ascii="Times New Roman" w:hAnsi="Times New Roman" w:cs="Times New Roman"/>
          <w:bCs/>
          <w:sz w:val="28"/>
          <w:szCs w:val="28"/>
        </w:rPr>
        <w:t>. The excuse of development being needed for Luton</w:t>
      </w:r>
      <w:r w:rsidR="009E7D56" w:rsidRPr="009350F7">
        <w:rPr>
          <w:rFonts w:ascii="Times New Roman" w:hAnsi="Times New Roman" w:cs="Times New Roman"/>
          <w:bCs/>
          <w:sz w:val="28"/>
          <w:szCs w:val="28"/>
        </w:rPr>
        <w:t xml:space="preserve"> BC</w:t>
      </w:r>
      <w:r w:rsidRPr="009350F7">
        <w:rPr>
          <w:rFonts w:ascii="Times New Roman" w:hAnsi="Times New Roman" w:cs="Times New Roman"/>
          <w:bCs/>
          <w:sz w:val="28"/>
          <w:szCs w:val="28"/>
        </w:rPr>
        <w:t>’s unmet housing needs is clearly wrong and the Council is teaming up with the developers to bulldoze their wishes though for purely financial reasons. We trust The Planning Inspectorate will accurately apply the NPPF regulations.</w:t>
      </w:r>
    </w:p>
    <w:p w:rsidR="00552269" w:rsidRPr="009350F7" w:rsidRDefault="00552269" w:rsidP="00552269">
      <w:pPr>
        <w:pStyle w:val="ListParagraph"/>
        <w:rPr>
          <w:rFonts w:ascii="Times New Roman" w:hAnsi="Times New Roman" w:cs="Times New Roman"/>
          <w:sz w:val="28"/>
          <w:szCs w:val="28"/>
          <w:lang w:val="en-US"/>
        </w:rPr>
      </w:pPr>
    </w:p>
    <w:p w:rsidR="002E0654" w:rsidRPr="009350F7" w:rsidRDefault="002E0654" w:rsidP="002E0654">
      <w:pPr>
        <w:pStyle w:val="ListParagraph"/>
        <w:numPr>
          <w:ilvl w:val="0"/>
          <w:numId w:val="1"/>
        </w:numPr>
        <w:ind w:left="426" w:hanging="426"/>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This consultation response is additional to our Statement of Common Ground (“SOCG”) and appendices dated 22 January 2021 and registered in the Examination documents as ED 227 and ED227a.</w:t>
      </w:r>
    </w:p>
    <w:p w:rsidR="00714390" w:rsidRPr="009350F7" w:rsidRDefault="00714390" w:rsidP="006752DB">
      <w:pPr>
        <w:pStyle w:val="ListParagraph"/>
        <w:ind w:left="426" w:hanging="426"/>
        <w:jc w:val="both"/>
        <w:rPr>
          <w:rFonts w:ascii="Times New Roman" w:hAnsi="Times New Roman" w:cs="Times New Roman"/>
          <w:b/>
          <w:sz w:val="32"/>
          <w:szCs w:val="32"/>
          <w:lang w:val="en-US"/>
        </w:rPr>
      </w:pPr>
    </w:p>
    <w:p w:rsidR="006752DB" w:rsidRPr="009350F7" w:rsidRDefault="006752DB" w:rsidP="006752DB">
      <w:pPr>
        <w:pStyle w:val="ListParagraph"/>
        <w:ind w:left="426" w:hanging="426"/>
        <w:jc w:val="both"/>
        <w:rPr>
          <w:rFonts w:ascii="Times New Roman" w:hAnsi="Times New Roman" w:cs="Times New Roman"/>
          <w:b/>
          <w:sz w:val="32"/>
          <w:szCs w:val="32"/>
          <w:lang w:val="en-US"/>
        </w:rPr>
      </w:pPr>
      <w:r w:rsidRPr="009350F7">
        <w:rPr>
          <w:rFonts w:ascii="Times New Roman" w:hAnsi="Times New Roman" w:cs="Times New Roman"/>
          <w:b/>
          <w:sz w:val="32"/>
          <w:szCs w:val="32"/>
          <w:lang w:val="en-US"/>
        </w:rPr>
        <w:t>Our detailed evidence</w:t>
      </w:r>
    </w:p>
    <w:p w:rsidR="006752DB" w:rsidRPr="009350F7" w:rsidRDefault="006752DB" w:rsidP="006752DB">
      <w:pPr>
        <w:pStyle w:val="ListParagraph"/>
        <w:ind w:left="426" w:hanging="426"/>
        <w:jc w:val="both"/>
        <w:rPr>
          <w:rFonts w:ascii="Times New Roman" w:hAnsi="Times New Roman" w:cs="Times New Roman"/>
          <w:b/>
          <w:sz w:val="10"/>
          <w:szCs w:val="10"/>
          <w:lang w:val="en-US"/>
        </w:rPr>
      </w:pPr>
    </w:p>
    <w:p w:rsidR="002E0654" w:rsidRPr="009350F7" w:rsidRDefault="00250EEC" w:rsidP="002E0654">
      <w:pPr>
        <w:pStyle w:val="ListParagraph"/>
        <w:numPr>
          <w:ilvl w:val="0"/>
          <w:numId w:val="1"/>
        </w:numPr>
        <w:ind w:left="426" w:hanging="426"/>
        <w:jc w:val="both"/>
        <w:rPr>
          <w:rFonts w:ascii="Times New Roman" w:hAnsi="Times New Roman" w:cs="Times New Roman"/>
          <w:sz w:val="28"/>
          <w:szCs w:val="28"/>
          <w:lang w:val="en-US"/>
        </w:rPr>
      </w:pPr>
      <w:r w:rsidRPr="009350F7">
        <w:rPr>
          <w:rFonts w:ascii="Times New Roman" w:hAnsi="Times New Roman" w:cs="Times New Roman"/>
          <w:i/>
          <w:sz w:val="28"/>
          <w:szCs w:val="28"/>
          <w:lang w:val="en-US"/>
        </w:rPr>
        <w:t>Luton BC</w:t>
      </w:r>
      <w:r w:rsidR="007B1818" w:rsidRPr="009350F7">
        <w:rPr>
          <w:rFonts w:ascii="Times New Roman" w:hAnsi="Times New Roman" w:cs="Times New Roman"/>
          <w:i/>
          <w:sz w:val="28"/>
          <w:szCs w:val="28"/>
          <w:lang w:val="en-US"/>
        </w:rPr>
        <w:t xml:space="preserve"> </w:t>
      </w:r>
      <w:r w:rsidR="00DD0231" w:rsidRPr="009350F7">
        <w:rPr>
          <w:rFonts w:ascii="Times New Roman" w:hAnsi="Times New Roman" w:cs="Times New Roman"/>
          <w:i/>
          <w:sz w:val="28"/>
          <w:szCs w:val="28"/>
          <w:lang w:val="en-US"/>
        </w:rPr>
        <w:t xml:space="preserve">adopted </w:t>
      </w:r>
      <w:r w:rsidR="005B5F43" w:rsidRPr="009350F7">
        <w:rPr>
          <w:rFonts w:ascii="Times New Roman" w:hAnsi="Times New Roman" w:cs="Times New Roman"/>
          <w:i/>
          <w:sz w:val="28"/>
          <w:szCs w:val="28"/>
          <w:lang w:val="en-US"/>
        </w:rPr>
        <w:t>its</w:t>
      </w:r>
      <w:r w:rsidR="00DD0231" w:rsidRPr="009350F7">
        <w:rPr>
          <w:rFonts w:ascii="Times New Roman" w:hAnsi="Times New Roman" w:cs="Times New Roman"/>
          <w:i/>
          <w:sz w:val="28"/>
          <w:szCs w:val="28"/>
          <w:lang w:val="en-US"/>
        </w:rPr>
        <w:t xml:space="preserve"> </w:t>
      </w:r>
      <w:r w:rsidRPr="009350F7">
        <w:rPr>
          <w:rFonts w:ascii="Times New Roman" w:hAnsi="Times New Roman" w:cs="Times New Roman"/>
          <w:i/>
          <w:sz w:val="28"/>
          <w:szCs w:val="28"/>
          <w:lang w:val="en-US"/>
        </w:rPr>
        <w:t>Local Plan 2011-2031</w:t>
      </w:r>
      <w:r w:rsidR="00BD1F05" w:rsidRPr="009350F7">
        <w:rPr>
          <w:rFonts w:ascii="Times New Roman" w:hAnsi="Times New Roman" w:cs="Times New Roman"/>
          <w:i/>
          <w:sz w:val="28"/>
          <w:szCs w:val="28"/>
          <w:lang w:val="en-US"/>
        </w:rPr>
        <w:t xml:space="preserve"> </w:t>
      </w:r>
      <w:r w:rsidR="00DD0231" w:rsidRPr="009350F7">
        <w:rPr>
          <w:rFonts w:ascii="Times New Roman" w:hAnsi="Times New Roman" w:cs="Times New Roman"/>
          <w:i/>
          <w:sz w:val="28"/>
          <w:szCs w:val="28"/>
          <w:lang w:val="en-US"/>
        </w:rPr>
        <w:t>in November 2017</w:t>
      </w:r>
      <w:r w:rsidR="00DD0231" w:rsidRPr="009350F7">
        <w:rPr>
          <w:rFonts w:ascii="Times New Roman" w:hAnsi="Times New Roman" w:cs="Times New Roman"/>
          <w:sz w:val="28"/>
          <w:szCs w:val="28"/>
          <w:lang w:val="en-US"/>
        </w:rPr>
        <w:t xml:space="preserve"> with</w:t>
      </w:r>
      <w:r w:rsidR="002E0654" w:rsidRPr="009350F7">
        <w:rPr>
          <w:rFonts w:ascii="Times New Roman" w:hAnsi="Times New Roman" w:cs="Times New Roman"/>
          <w:sz w:val="28"/>
          <w:szCs w:val="28"/>
          <w:lang w:val="en-US"/>
        </w:rPr>
        <w:t>:</w:t>
      </w:r>
    </w:p>
    <w:p w:rsidR="002E0654" w:rsidRPr="009350F7" w:rsidRDefault="002E0654" w:rsidP="002E0654">
      <w:pPr>
        <w:pStyle w:val="ListParagraph"/>
        <w:ind w:left="1134" w:hanging="414"/>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w:t>
      </w:r>
      <w:r w:rsidR="008D214A" w:rsidRPr="009350F7">
        <w:rPr>
          <w:rFonts w:ascii="Times New Roman" w:hAnsi="Times New Roman" w:cs="Times New Roman"/>
          <w:sz w:val="28"/>
          <w:szCs w:val="28"/>
          <w:lang w:val="en-US"/>
        </w:rPr>
        <w:t>i</w:t>
      </w:r>
      <w:r w:rsidRPr="009350F7">
        <w:rPr>
          <w:rFonts w:ascii="Times New Roman" w:hAnsi="Times New Roman" w:cs="Times New Roman"/>
          <w:sz w:val="28"/>
          <w:szCs w:val="28"/>
          <w:lang w:val="en-US"/>
        </w:rPr>
        <w:t>) An Objective Assessment of Housing Needs (“OAN”) of 17,800 based on the Strategic Housing Market Assessment (“SHMA”) of 2015</w:t>
      </w:r>
      <w:r w:rsidR="004060DD" w:rsidRPr="009350F7">
        <w:rPr>
          <w:rFonts w:ascii="Times New Roman" w:hAnsi="Times New Roman" w:cs="Times New Roman"/>
          <w:sz w:val="28"/>
          <w:szCs w:val="28"/>
          <w:lang w:val="en-US"/>
        </w:rPr>
        <w:t>,</w:t>
      </w:r>
      <w:r w:rsidR="00B25E79" w:rsidRPr="009350F7">
        <w:rPr>
          <w:rFonts w:ascii="Times New Roman" w:hAnsi="Times New Roman" w:cs="Times New Roman"/>
          <w:sz w:val="28"/>
          <w:szCs w:val="28"/>
          <w:lang w:val="en-US"/>
        </w:rPr>
        <w:t xml:space="preserve"> prepared by Opinion Research Services (“ORS”)</w:t>
      </w:r>
      <w:r w:rsidR="004060DD" w:rsidRPr="009350F7">
        <w:rPr>
          <w:rFonts w:ascii="Times New Roman" w:hAnsi="Times New Roman" w:cs="Times New Roman"/>
          <w:sz w:val="28"/>
          <w:szCs w:val="28"/>
          <w:lang w:val="en-US"/>
        </w:rPr>
        <w:t xml:space="preserve"> which referred to 2014 data from the Office of National Statistics (“ONS”) and the Department of Communities and Local Government (“CLG”).</w:t>
      </w:r>
    </w:p>
    <w:p w:rsidR="002E0654" w:rsidRPr="009350F7" w:rsidRDefault="002E0654" w:rsidP="002E0654">
      <w:pPr>
        <w:pStyle w:val="ListParagraph"/>
        <w:ind w:left="1134" w:hanging="414"/>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(ii) H</w:t>
      </w:r>
      <w:r w:rsidR="00DD0231" w:rsidRPr="009350F7">
        <w:rPr>
          <w:rFonts w:ascii="Times New Roman" w:hAnsi="Times New Roman" w:cs="Times New Roman"/>
          <w:sz w:val="28"/>
          <w:szCs w:val="28"/>
          <w:lang w:val="en-US"/>
        </w:rPr>
        <w:t xml:space="preserve">ousing </w:t>
      </w:r>
      <w:r w:rsidRPr="009350F7">
        <w:rPr>
          <w:rFonts w:ascii="Times New Roman" w:hAnsi="Times New Roman" w:cs="Times New Roman"/>
          <w:sz w:val="28"/>
          <w:szCs w:val="28"/>
          <w:lang w:val="en-US"/>
        </w:rPr>
        <w:t xml:space="preserve">capacity </w:t>
      </w:r>
      <w:r w:rsidR="00DD0231" w:rsidRPr="009350F7">
        <w:rPr>
          <w:rFonts w:ascii="Times New Roman" w:hAnsi="Times New Roman" w:cs="Times New Roman"/>
          <w:sz w:val="28"/>
          <w:szCs w:val="28"/>
          <w:lang w:val="en-US"/>
        </w:rPr>
        <w:t>figures</w:t>
      </w:r>
      <w:r w:rsidRPr="009350F7">
        <w:rPr>
          <w:rFonts w:ascii="Times New Roman" w:hAnsi="Times New Roman" w:cs="Times New Roman"/>
          <w:sz w:val="28"/>
          <w:szCs w:val="28"/>
          <w:lang w:val="en-US"/>
        </w:rPr>
        <w:t xml:space="preserve"> of 8,500</w:t>
      </w:r>
      <w:r w:rsidR="00DD0231" w:rsidRPr="009350F7">
        <w:rPr>
          <w:rFonts w:ascii="Times New Roman" w:hAnsi="Times New Roman" w:cs="Times New Roman"/>
          <w:sz w:val="28"/>
          <w:szCs w:val="28"/>
          <w:lang w:val="en-US"/>
        </w:rPr>
        <w:t xml:space="preserve"> based on </w:t>
      </w:r>
      <w:r w:rsidRPr="009350F7">
        <w:rPr>
          <w:rFonts w:ascii="Times New Roman" w:hAnsi="Times New Roman" w:cs="Times New Roman"/>
          <w:sz w:val="28"/>
          <w:szCs w:val="28"/>
          <w:lang w:val="en-US"/>
        </w:rPr>
        <w:t>L</w:t>
      </w:r>
      <w:r w:rsidR="00935F90" w:rsidRPr="009350F7">
        <w:rPr>
          <w:rFonts w:ascii="Times New Roman" w:hAnsi="Times New Roman" w:cs="Times New Roman"/>
          <w:sz w:val="28"/>
          <w:szCs w:val="28"/>
          <w:lang w:val="en-US"/>
        </w:rPr>
        <w:t xml:space="preserve">uton </w:t>
      </w:r>
      <w:r w:rsidRPr="009350F7">
        <w:rPr>
          <w:rFonts w:ascii="Times New Roman" w:hAnsi="Times New Roman" w:cs="Times New Roman"/>
          <w:sz w:val="28"/>
          <w:szCs w:val="28"/>
          <w:lang w:val="en-US"/>
        </w:rPr>
        <w:t>BC’s</w:t>
      </w:r>
      <w:r w:rsidR="00DD0231" w:rsidRPr="009350F7">
        <w:rPr>
          <w:rFonts w:ascii="Times New Roman" w:hAnsi="Times New Roman" w:cs="Times New Roman"/>
          <w:sz w:val="28"/>
          <w:szCs w:val="28"/>
          <w:lang w:val="en-US"/>
        </w:rPr>
        <w:t xml:space="preserve"> 201</w:t>
      </w:r>
      <w:r w:rsidR="000F7565" w:rsidRPr="009350F7">
        <w:rPr>
          <w:rFonts w:ascii="Times New Roman" w:hAnsi="Times New Roman" w:cs="Times New Roman"/>
          <w:sz w:val="28"/>
          <w:szCs w:val="28"/>
          <w:lang w:val="en-US"/>
        </w:rPr>
        <w:t>6</w:t>
      </w:r>
      <w:r w:rsidR="00DD0231" w:rsidRPr="009350F7">
        <w:rPr>
          <w:rFonts w:ascii="Times New Roman" w:hAnsi="Times New Roman" w:cs="Times New Roman"/>
          <w:sz w:val="28"/>
          <w:szCs w:val="28"/>
          <w:lang w:val="en-US"/>
        </w:rPr>
        <w:t xml:space="preserve"> Strategic</w:t>
      </w:r>
      <w:r w:rsidR="00C441E0" w:rsidRPr="009350F7">
        <w:rPr>
          <w:rFonts w:ascii="Times New Roman" w:hAnsi="Times New Roman" w:cs="Times New Roman"/>
          <w:sz w:val="28"/>
          <w:szCs w:val="28"/>
          <w:lang w:val="en-US"/>
        </w:rPr>
        <w:t xml:space="preserve"> Housing</w:t>
      </w:r>
      <w:r w:rsidR="00DD0231" w:rsidRPr="009350F7">
        <w:rPr>
          <w:rFonts w:ascii="Times New Roman" w:hAnsi="Times New Roman" w:cs="Times New Roman"/>
          <w:sz w:val="28"/>
          <w:szCs w:val="28"/>
          <w:lang w:val="en-US"/>
        </w:rPr>
        <w:t xml:space="preserve"> Land Availability Assessment (“SHLAA”) made up to 31 March 201</w:t>
      </w:r>
      <w:r w:rsidR="000F7565" w:rsidRPr="009350F7">
        <w:rPr>
          <w:rFonts w:ascii="Times New Roman" w:hAnsi="Times New Roman" w:cs="Times New Roman"/>
          <w:sz w:val="28"/>
          <w:szCs w:val="28"/>
          <w:lang w:val="en-US"/>
        </w:rPr>
        <w:t>6</w:t>
      </w:r>
      <w:r w:rsidR="00DD0231" w:rsidRPr="009350F7">
        <w:rPr>
          <w:rFonts w:ascii="Times New Roman" w:hAnsi="Times New Roman" w:cs="Times New Roman"/>
          <w:sz w:val="28"/>
          <w:szCs w:val="28"/>
          <w:lang w:val="en-US"/>
        </w:rPr>
        <w:t xml:space="preserve">. </w:t>
      </w:r>
    </w:p>
    <w:p w:rsidR="00467758" w:rsidRPr="009350F7" w:rsidRDefault="002E0654" w:rsidP="002E0654">
      <w:pPr>
        <w:pStyle w:val="ListParagraph"/>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(iii) L</w:t>
      </w:r>
      <w:r w:rsidR="00467758" w:rsidRPr="009350F7">
        <w:rPr>
          <w:rFonts w:ascii="Times New Roman" w:hAnsi="Times New Roman" w:cs="Times New Roman"/>
          <w:sz w:val="28"/>
          <w:szCs w:val="28"/>
          <w:lang w:val="en-US"/>
        </w:rPr>
        <w:t>eaving</w:t>
      </w:r>
      <w:r w:rsidR="00DD0231" w:rsidRPr="009350F7">
        <w:rPr>
          <w:rFonts w:ascii="Times New Roman" w:hAnsi="Times New Roman" w:cs="Times New Roman"/>
          <w:sz w:val="28"/>
          <w:szCs w:val="28"/>
          <w:lang w:val="en-US"/>
        </w:rPr>
        <w:t xml:space="preserve"> an unmet need of 9,300 dwellings up to 31 March 2031.</w:t>
      </w:r>
    </w:p>
    <w:p w:rsidR="00467758" w:rsidRPr="009350F7" w:rsidRDefault="00467758" w:rsidP="004060DD">
      <w:pPr>
        <w:pStyle w:val="ListParagraph"/>
        <w:ind w:hanging="294"/>
        <w:jc w:val="both"/>
        <w:rPr>
          <w:rFonts w:ascii="Times New Roman" w:hAnsi="Times New Roman" w:cs="Times New Roman"/>
          <w:sz w:val="28"/>
          <w:szCs w:val="28"/>
          <w:lang w:val="en-US"/>
        </w:rPr>
      </w:pPr>
    </w:p>
    <w:p w:rsidR="00467758" w:rsidRPr="009350F7" w:rsidRDefault="00467758" w:rsidP="00DD0231">
      <w:pPr>
        <w:pStyle w:val="ListParagraph"/>
        <w:numPr>
          <w:ilvl w:val="0"/>
          <w:numId w:val="1"/>
        </w:numPr>
        <w:ind w:left="426" w:hanging="426"/>
        <w:jc w:val="both"/>
        <w:rPr>
          <w:rFonts w:ascii="Times New Roman" w:hAnsi="Times New Roman" w:cs="Times New Roman"/>
          <w:i/>
          <w:sz w:val="28"/>
          <w:szCs w:val="28"/>
          <w:lang w:val="en-US"/>
        </w:rPr>
      </w:pPr>
      <w:r w:rsidRPr="009350F7">
        <w:rPr>
          <w:rFonts w:ascii="Times New Roman" w:hAnsi="Times New Roman" w:cs="Times New Roman"/>
          <w:i/>
          <w:sz w:val="28"/>
          <w:szCs w:val="28"/>
          <w:lang w:val="en-US"/>
        </w:rPr>
        <w:t xml:space="preserve">Under the </w:t>
      </w:r>
      <w:r w:rsidR="009E7D56" w:rsidRPr="009350F7">
        <w:rPr>
          <w:rFonts w:ascii="Times New Roman" w:hAnsi="Times New Roman" w:cs="Times New Roman"/>
          <w:i/>
          <w:sz w:val="28"/>
          <w:szCs w:val="28"/>
          <w:lang w:val="en-US"/>
        </w:rPr>
        <w:t>D</w:t>
      </w:r>
      <w:r w:rsidRPr="009350F7">
        <w:rPr>
          <w:rFonts w:ascii="Times New Roman" w:hAnsi="Times New Roman" w:cs="Times New Roman"/>
          <w:i/>
          <w:sz w:val="28"/>
          <w:szCs w:val="28"/>
          <w:lang w:val="en-US"/>
        </w:rPr>
        <w:t xml:space="preserve">uty to </w:t>
      </w:r>
      <w:r w:rsidR="009E7D56" w:rsidRPr="009350F7">
        <w:rPr>
          <w:rFonts w:ascii="Times New Roman" w:hAnsi="Times New Roman" w:cs="Times New Roman"/>
          <w:i/>
          <w:sz w:val="28"/>
          <w:szCs w:val="28"/>
          <w:lang w:val="en-US"/>
        </w:rPr>
        <w:t>C</w:t>
      </w:r>
      <w:r w:rsidRPr="009350F7">
        <w:rPr>
          <w:rFonts w:ascii="Times New Roman" w:hAnsi="Times New Roman" w:cs="Times New Roman"/>
          <w:i/>
          <w:sz w:val="28"/>
          <w:szCs w:val="28"/>
          <w:lang w:val="en-US"/>
        </w:rPr>
        <w:t>o-operate:</w:t>
      </w:r>
    </w:p>
    <w:p w:rsidR="00761C61" w:rsidRPr="009350F7" w:rsidRDefault="00983D95" w:rsidP="007B1818">
      <w:pPr>
        <w:pStyle w:val="ListParagraph"/>
        <w:numPr>
          <w:ilvl w:val="0"/>
          <w:numId w:val="11"/>
        </w:numPr>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Central Bed</w:t>
      </w:r>
      <w:r w:rsidR="00935F90" w:rsidRPr="009350F7">
        <w:rPr>
          <w:rFonts w:ascii="Times New Roman" w:hAnsi="Times New Roman" w:cs="Times New Roman"/>
          <w:sz w:val="28"/>
          <w:szCs w:val="28"/>
          <w:lang w:val="en-US"/>
        </w:rPr>
        <w:t>s</w:t>
      </w:r>
      <w:r w:rsidRPr="009350F7">
        <w:rPr>
          <w:rFonts w:ascii="Times New Roman" w:hAnsi="Times New Roman" w:cs="Times New Roman"/>
          <w:sz w:val="28"/>
          <w:szCs w:val="28"/>
          <w:lang w:val="en-US"/>
        </w:rPr>
        <w:t xml:space="preserve"> </w:t>
      </w:r>
      <w:r w:rsidR="00AC65F2" w:rsidRPr="009350F7">
        <w:rPr>
          <w:rFonts w:ascii="Times New Roman" w:hAnsi="Times New Roman" w:cs="Times New Roman"/>
          <w:sz w:val="28"/>
          <w:szCs w:val="28"/>
          <w:lang w:val="en-US"/>
        </w:rPr>
        <w:t>is</w:t>
      </w:r>
      <w:r w:rsidRPr="009350F7">
        <w:rPr>
          <w:rFonts w:ascii="Times New Roman" w:hAnsi="Times New Roman" w:cs="Times New Roman"/>
          <w:sz w:val="28"/>
          <w:szCs w:val="28"/>
          <w:lang w:val="en-US"/>
        </w:rPr>
        <w:t xml:space="preserve"> regarded as the “best fit” to meet L</w:t>
      </w:r>
      <w:r w:rsidR="00935F90" w:rsidRPr="009350F7">
        <w:rPr>
          <w:rFonts w:ascii="Times New Roman" w:hAnsi="Times New Roman" w:cs="Times New Roman"/>
          <w:sz w:val="28"/>
          <w:szCs w:val="28"/>
          <w:lang w:val="en-US"/>
        </w:rPr>
        <w:t xml:space="preserve">uton </w:t>
      </w:r>
      <w:r w:rsidRPr="009350F7">
        <w:rPr>
          <w:rFonts w:ascii="Times New Roman" w:hAnsi="Times New Roman" w:cs="Times New Roman"/>
          <w:sz w:val="28"/>
          <w:szCs w:val="28"/>
          <w:lang w:val="en-US"/>
        </w:rPr>
        <w:t>BC’s unmet need and ha</w:t>
      </w:r>
      <w:r w:rsidR="0022520E" w:rsidRPr="009350F7">
        <w:rPr>
          <w:rFonts w:ascii="Times New Roman" w:hAnsi="Times New Roman" w:cs="Times New Roman"/>
          <w:sz w:val="28"/>
          <w:szCs w:val="28"/>
          <w:lang w:val="en-US"/>
        </w:rPr>
        <w:t>s</w:t>
      </w:r>
      <w:r w:rsidRPr="009350F7">
        <w:rPr>
          <w:rFonts w:ascii="Times New Roman" w:hAnsi="Times New Roman" w:cs="Times New Roman"/>
          <w:sz w:val="28"/>
          <w:szCs w:val="28"/>
          <w:lang w:val="en-US"/>
        </w:rPr>
        <w:t xml:space="preserve"> </w:t>
      </w:r>
      <w:r w:rsidR="004060DD" w:rsidRPr="009350F7">
        <w:rPr>
          <w:rFonts w:ascii="Times New Roman" w:hAnsi="Times New Roman" w:cs="Times New Roman"/>
          <w:sz w:val="28"/>
          <w:szCs w:val="28"/>
          <w:lang w:val="en-US"/>
        </w:rPr>
        <w:t>allocated</w:t>
      </w:r>
      <w:r w:rsidRPr="009350F7">
        <w:rPr>
          <w:rFonts w:ascii="Times New Roman" w:hAnsi="Times New Roman" w:cs="Times New Roman"/>
          <w:sz w:val="28"/>
          <w:szCs w:val="28"/>
          <w:lang w:val="en-US"/>
        </w:rPr>
        <w:t xml:space="preserve"> sites</w:t>
      </w:r>
      <w:r w:rsidR="0022520E" w:rsidRPr="009350F7">
        <w:rPr>
          <w:rFonts w:ascii="Times New Roman" w:hAnsi="Times New Roman" w:cs="Times New Roman"/>
          <w:sz w:val="28"/>
          <w:szCs w:val="28"/>
          <w:lang w:val="en-US"/>
        </w:rPr>
        <w:t xml:space="preserve"> </w:t>
      </w:r>
      <w:r w:rsidRPr="009350F7">
        <w:rPr>
          <w:rFonts w:ascii="Times New Roman" w:hAnsi="Times New Roman" w:cs="Times New Roman"/>
          <w:sz w:val="28"/>
          <w:szCs w:val="28"/>
          <w:lang w:val="en-US"/>
        </w:rPr>
        <w:t xml:space="preserve">to cover 7,350 </w:t>
      </w:r>
      <w:r w:rsidR="00AC65F2" w:rsidRPr="009350F7">
        <w:rPr>
          <w:rFonts w:ascii="Times New Roman" w:hAnsi="Times New Roman" w:cs="Times New Roman"/>
          <w:sz w:val="28"/>
          <w:szCs w:val="28"/>
          <w:lang w:val="en-US"/>
        </w:rPr>
        <w:t>of the</w:t>
      </w:r>
      <w:r w:rsidR="00467758" w:rsidRPr="009350F7">
        <w:rPr>
          <w:rFonts w:ascii="Times New Roman" w:hAnsi="Times New Roman" w:cs="Times New Roman"/>
          <w:sz w:val="28"/>
          <w:szCs w:val="28"/>
          <w:lang w:val="en-US"/>
        </w:rPr>
        <w:t xml:space="preserve"> 9,300 dwellings.</w:t>
      </w:r>
      <w:r w:rsidR="004060DD" w:rsidRPr="009350F7">
        <w:rPr>
          <w:rFonts w:ascii="Times New Roman" w:hAnsi="Times New Roman" w:cs="Times New Roman"/>
          <w:sz w:val="28"/>
          <w:szCs w:val="28"/>
          <w:lang w:val="en-US"/>
        </w:rPr>
        <w:t xml:space="preserve"> </w:t>
      </w:r>
      <w:r w:rsidR="008E1053" w:rsidRPr="009350F7">
        <w:rPr>
          <w:rFonts w:ascii="Times New Roman" w:hAnsi="Times New Roman" w:cs="Times New Roman"/>
          <w:sz w:val="28"/>
          <w:szCs w:val="28"/>
          <w:lang w:val="en-US"/>
        </w:rPr>
        <w:t>A</w:t>
      </w:r>
      <w:r w:rsidR="007B1818" w:rsidRPr="009350F7">
        <w:rPr>
          <w:rFonts w:ascii="Times New Roman" w:hAnsi="Times New Roman" w:cs="Times New Roman"/>
          <w:sz w:val="28"/>
          <w:szCs w:val="28"/>
          <w:lang w:val="en-US"/>
        </w:rPr>
        <w:t xml:space="preserve"> major</w:t>
      </w:r>
      <w:r w:rsidR="00A12751" w:rsidRPr="009350F7">
        <w:rPr>
          <w:rFonts w:ascii="Times New Roman" w:hAnsi="Times New Roman" w:cs="Times New Roman"/>
          <w:sz w:val="28"/>
          <w:szCs w:val="28"/>
          <w:lang w:val="en-US"/>
        </w:rPr>
        <w:t xml:space="preserve"> part</w:t>
      </w:r>
      <w:r w:rsidR="007B1818" w:rsidRPr="009350F7">
        <w:rPr>
          <w:rFonts w:ascii="Times New Roman" w:hAnsi="Times New Roman" w:cs="Times New Roman"/>
          <w:sz w:val="28"/>
          <w:szCs w:val="28"/>
          <w:lang w:val="en-US"/>
        </w:rPr>
        <w:t xml:space="preserve"> of these dwellings have been granted planning permission</w:t>
      </w:r>
      <w:r w:rsidR="009C3ABB" w:rsidRPr="009350F7">
        <w:rPr>
          <w:rFonts w:ascii="Times New Roman" w:hAnsi="Times New Roman" w:cs="Times New Roman"/>
          <w:sz w:val="28"/>
          <w:szCs w:val="28"/>
          <w:lang w:val="en-US"/>
        </w:rPr>
        <w:t>,</w:t>
      </w:r>
      <w:r w:rsidR="007B1818" w:rsidRPr="009350F7">
        <w:rPr>
          <w:rFonts w:ascii="Times New Roman" w:hAnsi="Times New Roman" w:cs="Times New Roman"/>
          <w:sz w:val="28"/>
          <w:szCs w:val="28"/>
          <w:lang w:val="en-US"/>
        </w:rPr>
        <w:t xml:space="preserve"> are already under construction</w:t>
      </w:r>
      <w:r w:rsidR="009C3ABB" w:rsidRPr="009350F7">
        <w:rPr>
          <w:rFonts w:ascii="Times New Roman" w:hAnsi="Times New Roman" w:cs="Times New Roman"/>
          <w:sz w:val="28"/>
          <w:szCs w:val="28"/>
          <w:lang w:val="en-US"/>
        </w:rPr>
        <w:t xml:space="preserve"> and are included in Central Beds Local Plan 2015-2035 under public consultation from 19 March to 5 May 2021</w:t>
      </w:r>
      <w:r w:rsidR="007B1818" w:rsidRPr="009350F7">
        <w:rPr>
          <w:rFonts w:ascii="Times New Roman" w:hAnsi="Times New Roman" w:cs="Times New Roman"/>
          <w:b/>
          <w:sz w:val="28"/>
          <w:szCs w:val="28"/>
          <w:lang w:val="en-US"/>
        </w:rPr>
        <w:t>.</w:t>
      </w:r>
      <w:r w:rsidR="0022520E" w:rsidRPr="009350F7">
        <w:rPr>
          <w:rFonts w:ascii="Times New Roman" w:hAnsi="Times New Roman" w:cs="Times New Roman"/>
          <w:b/>
          <w:sz w:val="28"/>
          <w:szCs w:val="28"/>
          <w:lang w:val="en-US"/>
        </w:rPr>
        <w:t xml:space="preserve"> </w:t>
      </w:r>
    </w:p>
    <w:p w:rsidR="007B1818" w:rsidRPr="009350F7" w:rsidRDefault="00467758" w:rsidP="007B1818">
      <w:pPr>
        <w:pStyle w:val="ListParagraph"/>
        <w:numPr>
          <w:ilvl w:val="0"/>
          <w:numId w:val="11"/>
        </w:numPr>
        <w:jc w:val="both"/>
        <w:rPr>
          <w:rFonts w:ascii="Times New Roman" w:hAnsi="Times New Roman" w:cs="Times New Roman"/>
          <w:sz w:val="28"/>
          <w:szCs w:val="28"/>
          <w:lang w:val="en-US"/>
        </w:rPr>
      </w:pPr>
      <w:r w:rsidRPr="009350F7">
        <w:rPr>
          <w:rFonts w:ascii="Times New Roman" w:hAnsi="Times New Roman" w:cs="Times New Roman"/>
          <w:sz w:val="28"/>
          <w:szCs w:val="28"/>
          <w:lang w:val="en-US"/>
        </w:rPr>
        <w:t xml:space="preserve">NHDC </w:t>
      </w:r>
      <w:r w:rsidR="005B5F43" w:rsidRPr="009350F7">
        <w:rPr>
          <w:rFonts w:ascii="Times New Roman" w:hAnsi="Times New Roman" w:cs="Times New Roman"/>
          <w:sz w:val="28"/>
          <w:szCs w:val="28"/>
          <w:lang w:val="en-US"/>
        </w:rPr>
        <w:t xml:space="preserve">has </w:t>
      </w:r>
      <w:r w:rsidRPr="009350F7">
        <w:rPr>
          <w:rFonts w:ascii="Times New Roman" w:hAnsi="Times New Roman" w:cs="Times New Roman"/>
          <w:sz w:val="28"/>
          <w:szCs w:val="28"/>
          <w:lang w:val="en-US"/>
        </w:rPr>
        <w:t>offered the balance of 1,950 dwellings</w:t>
      </w:r>
      <w:r w:rsidR="007B1818" w:rsidRPr="009350F7">
        <w:rPr>
          <w:rFonts w:ascii="Times New Roman" w:hAnsi="Times New Roman" w:cs="Times New Roman"/>
          <w:sz w:val="28"/>
          <w:szCs w:val="28"/>
          <w:lang w:val="en-US"/>
        </w:rPr>
        <w:t xml:space="preserve"> towards L</w:t>
      </w:r>
      <w:r w:rsidR="009C3ABB" w:rsidRPr="009350F7">
        <w:rPr>
          <w:rFonts w:ascii="Times New Roman" w:hAnsi="Times New Roman" w:cs="Times New Roman"/>
          <w:sz w:val="28"/>
          <w:szCs w:val="28"/>
          <w:lang w:val="en-US"/>
        </w:rPr>
        <w:t xml:space="preserve">uton </w:t>
      </w:r>
      <w:r w:rsidR="007B1818" w:rsidRPr="009350F7">
        <w:rPr>
          <w:rFonts w:ascii="Times New Roman" w:hAnsi="Times New Roman" w:cs="Times New Roman"/>
          <w:sz w:val="28"/>
          <w:szCs w:val="28"/>
          <w:lang w:val="en-US"/>
        </w:rPr>
        <w:t>BC’s</w:t>
      </w:r>
      <w:r w:rsidR="00983D95" w:rsidRPr="009350F7">
        <w:rPr>
          <w:rFonts w:ascii="Times New Roman" w:hAnsi="Times New Roman" w:cs="Times New Roman"/>
          <w:sz w:val="28"/>
          <w:szCs w:val="28"/>
          <w:lang w:val="en-US"/>
        </w:rPr>
        <w:t xml:space="preserve"> unmet needs</w:t>
      </w:r>
      <w:r w:rsidR="007B1818" w:rsidRPr="009350F7">
        <w:rPr>
          <w:rFonts w:ascii="Times New Roman" w:hAnsi="Times New Roman" w:cs="Times New Roman"/>
          <w:sz w:val="28"/>
          <w:szCs w:val="28"/>
          <w:lang w:val="en-US"/>
        </w:rPr>
        <w:t xml:space="preserve"> from the 2,100 proposed on EOL Green Belt land</w:t>
      </w:r>
      <w:r w:rsidR="00983D95" w:rsidRPr="009350F7">
        <w:rPr>
          <w:rFonts w:ascii="Times New Roman" w:hAnsi="Times New Roman" w:cs="Times New Roman"/>
          <w:sz w:val="28"/>
          <w:szCs w:val="28"/>
          <w:lang w:val="en-US"/>
        </w:rPr>
        <w:t>.</w:t>
      </w:r>
      <w:r w:rsidR="00292365" w:rsidRPr="009350F7">
        <w:rPr>
          <w:rFonts w:ascii="Times New Roman" w:hAnsi="Times New Roman" w:cs="Times New Roman"/>
          <w:sz w:val="28"/>
          <w:szCs w:val="28"/>
          <w:lang w:val="en-US"/>
        </w:rPr>
        <w:t xml:space="preserve"> </w:t>
      </w:r>
      <w:r w:rsidR="00292365" w:rsidRPr="009350F7">
        <w:rPr>
          <w:rFonts w:ascii="Times New Roman" w:hAnsi="Times New Roman" w:cs="Times New Roman"/>
          <w:i/>
          <w:sz w:val="28"/>
          <w:szCs w:val="28"/>
          <w:lang w:val="en-US"/>
        </w:rPr>
        <w:t>It should be noted that NHDC forecast</w:t>
      </w:r>
      <w:r w:rsidR="005B5F43" w:rsidRPr="009350F7">
        <w:rPr>
          <w:rFonts w:ascii="Times New Roman" w:hAnsi="Times New Roman" w:cs="Times New Roman"/>
          <w:i/>
          <w:sz w:val="28"/>
          <w:szCs w:val="28"/>
          <w:lang w:val="en-US"/>
        </w:rPr>
        <w:t>s</w:t>
      </w:r>
      <w:r w:rsidR="00292365" w:rsidRPr="009350F7">
        <w:rPr>
          <w:rFonts w:ascii="Times New Roman" w:hAnsi="Times New Roman" w:cs="Times New Roman"/>
          <w:i/>
          <w:sz w:val="28"/>
          <w:szCs w:val="28"/>
          <w:lang w:val="en-US"/>
        </w:rPr>
        <w:t xml:space="preserve"> that </w:t>
      </w:r>
      <w:r w:rsidR="005B5F43" w:rsidRPr="009350F7">
        <w:rPr>
          <w:rFonts w:ascii="Times New Roman" w:hAnsi="Times New Roman" w:cs="Times New Roman"/>
          <w:i/>
          <w:sz w:val="28"/>
          <w:szCs w:val="28"/>
          <w:lang w:val="en-US"/>
        </w:rPr>
        <w:t>it</w:t>
      </w:r>
      <w:r w:rsidR="00292365" w:rsidRPr="009350F7">
        <w:rPr>
          <w:rFonts w:ascii="Times New Roman" w:hAnsi="Times New Roman" w:cs="Times New Roman"/>
          <w:i/>
          <w:sz w:val="28"/>
          <w:szCs w:val="28"/>
          <w:lang w:val="en-US"/>
        </w:rPr>
        <w:t xml:space="preserve"> can only supply 1,400 by 2031</w:t>
      </w:r>
      <w:r w:rsidR="00292365" w:rsidRPr="009350F7">
        <w:rPr>
          <w:rFonts w:ascii="Times New Roman" w:hAnsi="Times New Roman" w:cs="Times New Roman"/>
          <w:sz w:val="28"/>
          <w:szCs w:val="28"/>
          <w:lang w:val="en-US"/>
        </w:rPr>
        <w:t>.</w:t>
      </w:r>
    </w:p>
    <w:p w:rsidR="006752DB" w:rsidRPr="009350F7" w:rsidRDefault="006752DB" w:rsidP="006752DB">
      <w:pPr>
        <w:pStyle w:val="ListParagraph"/>
        <w:ind w:left="1440"/>
        <w:jc w:val="both"/>
        <w:rPr>
          <w:rFonts w:ascii="Times New Roman" w:hAnsi="Times New Roman" w:cs="Times New Roman"/>
          <w:sz w:val="28"/>
          <w:szCs w:val="28"/>
          <w:lang w:val="en-US"/>
        </w:rPr>
      </w:pPr>
    </w:p>
    <w:p w:rsidR="00BD1F05" w:rsidRPr="00CF24BB" w:rsidRDefault="00BD1F05" w:rsidP="00BD1F05">
      <w:pPr>
        <w:pStyle w:val="ListParagraph"/>
        <w:ind w:left="1440"/>
        <w:jc w:val="both"/>
        <w:rPr>
          <w:rFonts w:ascii="Times New Roman" w:hAnsi="Times New Roman" w:cs="Times New Roman"/>
          <w:sz w:val="10"/>
          <w:szCs w:val="10"/>
          <w:lang w:val="en-US"/>
        </w:rPr>
      </w:pPr>
    </w:p>
    <w:p w:rsidR="00BD1F05" w:rsidRPr="00EF4F52" w:rsidRDefault="00BD1F05" w:rsidP="00BD1F05">
      <w:pPr>
        <w:pStyle w:val="ListParagraph"/>
        <w:numPr>
          <w:ilvl w:val="0"/>
          <w:numId w:val="1"/>
        </w:numPr>
        <w:ind w:left="426" w:hanging="426"/>
        <w:jc w:val="both"/>
        <w:rPr>
          <w:rFonts w:ascii="Times New Roman" w:hAnsi="Times New Roman" w:cs="Times New Roman"/>
          <w:i/>
          <w:sz w:val="28"/>
          <w:szCs w:val="28"/>
          <w:lang w:val="en-US"/>
        </w:rPr>
      </w:pPr>
      <w:r w:rsidRPr="00EF4F52">
        <w:rPr>
          <w:rFonts w:ascii="Times New Roman" w:hAnsi="Times New Roman" w:cs="Times New Roman"/>
          <w:i/>
          <w:sz w:val="28"/>
          <w:szCs w:val="28"/>
          <w:lang w:val="en-US"/>
        </w:rPr>
        <w:lastRenderedPageBreak/>
        <w:t>C</w:t>
      </w:r>
      <w:r w:rsidR="009C3ABB">
        <w:rPr>
          <w:rFonts w:ascii="Times New Roman" w:hAnsi="Times New Roman" w:cs="Times New Roman"/>
          <w:i/>
          <w:sz w:val="28"/>
          <w:szCs w:val="28"/>
          <w:lang w:val="en-US"/>
        </w:rPr>
        <w:t xml:space="preserve">entral </w:t>
      </w:r>
      <w:r w:rsidRPr="00EF4F52">
        <w:rPr>
          <w:rFonts w:ascii="Times New Roman" w:hAnsi="Times New Roman" w:cs="Times New Roman"/>
          <w:i/>
          <w:sz w:val="28"/>
          <w:szCs w:val="28"/>
          <w:lang w:val="en-US"/>
        </w:rPr>
        <w:t>B</w:t>
      </w:r>
      <w:r w:rsidR="009C3ABB">
        <w:rPr>
          <w:rFonts w:ascii="Times New Roman" w:hAnsi="Times New Roman" w:cs="Times New Roman"/>
          <w:i/>
          <w:sz w:val="28"/>
          <w:szCs w:val="28"/>
          <w:lang w:val="en-US"/>
        </w:rPr>
        <w:t>eds</w:t>
      </w:r>
      <w:r w:rsidRPr="00EF4F52">
        <w:rPr>
          <w:rFonts w:ascii="Times New Roman" w:hAnsi="Times New Roman" w:cs="Times New Roman"/>
          <w:i/>
          <w:sz w:val="28"/>
          <w:szCs w:val="28"/>
          <w:lang w:val="en-US"/>
        </w:rPr>
        <w:t>’ sites  to meet 7,350 dwellings towards L</w:t>
      </w:r>
      <w:r w:rsidR="009C3ABB">
        <w:rPr>
          <w:rFonts w:ascii="Times New Roman" w:hAnsi="Times New Roman" w:cs="Times New Roman"/>
          <w:i/>
          <w:sz w:val="28"/>
          <w:szCs w:val="28"/>
          <w:lang w:val="en-US"/>
        </w:rPr>
        <w:t xml:space="preserve">uton </w:t>
      </w:r>
      <w:r w:rsidRPr="00EF4F52">
        <w:rPr>
          <w:rFonts w:ascii="Times New Roman" w:hAnsi="Times New Roman" w:cs="Times New Roman"/>
          <w:i/>
          <w:sz w:val="28"/>
          <w:szCs w:val="28"/>
          <w:lang w:val="en-US"/>
        </w:rPr>
        <w:t>BC’s unmet needs</w:t>
      </w:r>
    </w:p>
    <w:p w:rsidR="00714390" w:rsidRDefault="00BD1F05" w:rsidP="00D16237">
      <w:pPr>
        <w:pStyle w:val="ListParagraph"/>
        <w:ind w:left="426"/>
        <w:jc w:val="both"/>
        <w:rPr>
          <w:rFonts w:ascii="Times New Roman" w:hAnsi="Times New Roman" w:cs="Times New Roman"/>
          <w:b/>
          <w:sz w:val="28"/>
          <w:szCs w:val="28"/>
          <w:lang w:val="en-US"/>
        </w:rPr>
      </w:pPr>
      <w:r w:rsidRPr="00BD1F05">
        <w:rPr>
          <w:rFonts w:ascii="Times New Roman" w:hAnsi="Times New Roman" w:cs="Times New Roman"/>
          <w:sz w:val="28"/>
          <w:szCs w:val="28"/>
          <w:lang w:val="en-US"/>
        </w:rPr>
        <w:t xml:space="preserve">In the main modifications of </w:t>
      </w:r>
      <w:r>
        <w:rPr>
          <w:rFonts w:ascii="Times New Roman" w:hAnsi="Times New Roman" w:cs="Times New Roman"/>
          <w:sz w:val="28"/>
          <w:szCs w:val="28"/>
          <w:lang w:val="en-US"/>
        </w:rPr>
        <w:t>C</w:t>
      </w:r>
      <w:r w:rsidR="009C3ABB">
        <w:rPr>
          <w:rFonts w:ascii="Times New Roman" w:hAnsi="Times New Roman" w:cs="Times New Roman"/>
          <w:sz w:val="28"/>
          <w:szCs w:val="28"/>
          <w:lang w:val="en-US"/>
        </w:rPr>
        <w:t xml:space="preserve">entral </w:t>
      </w:r>
      <w:r>
        <w:rPr>
          <w:rFonts w:ascii="Times New Roman" w:hAnsi="Times New Roman" w:cs="Times New Roman"/>
          <w:sz w:val="28"/>
          <w:szCs w:val="28"/>
          <w:lang w:val="en-US"/>
        </w:rPr>
        <w:t>B</w:t>
      </w:r>
      <w:r w:rsidR="009C3ABB">
        <w:rPr>
          <w:rFonts w:ascii="Times New Roman" w:hAnsi="Times New Roman" w:cs="Times New Roman"/>
          <w:sz w:val="28"/>
          <w:szCs w:val="28"/>
          <w:lang w:val="en-US"/>
        </w:rPr>
        <w:t>eds</w:t>
      </w:r>
      <w:r>
        <w:rPr>
          <w:rFonts w:ascii="Times New Roman" w:hAnsi="Times New Roman" w:cs="Times New Roman"/>
          <w:sz w:val="28"/>
          <w:szCs w:val="28"/>
          <w:lang w:val="en-US"/>
        </w:rPr>
        <w:t>’ Inspector, reference MM14,</w:t>
      </w:r>
      <w:r w:rsidR="00D16237">
        <w:rPr>
          <w:rFonts w:ascii="Times New Roman" w:hAnsi="Times New Roman" w:cs="Times New Roman"/>
          <w:sz w:val="28"/>
          <w:szCs w:val="28"/>
          <w:lang w:val="en-US"/>
        </w:rPr>
        <w:t xml:space="preserve"> a combination of</w:t>
      </w:r>
      <w:r>
        <w:rPr>
          <w:rFonts w:ascii="Times New Roman" w:hAnsi="Times New Roman" w:cs="Times New Roman"/>
          <w:sz w:val="28"/>
          <w:szCs w:val="28"/>
          <w:lang w:val="en-US"/>
        </w:rPr>
        <w:t xml:space="preserve"> 20 sites</w:t>
      </w:r>
      <w:r w:rsidR="003C13CD">
        <w:rPr>
          <w:rFonts w:ascii="Times New Roman" w:hAnsi="Times New Roman" w:cs="Times New Roman"/>
          <w:sz w:val="28"/>
          <w:szCs w:val="28"/>
          <w:lang w:val="en-US"/>
        </w:rPr>
        <w:t>, including Houghton Regis</w:t>
      </w:r>
      <w:r w:rsidR="009621F2">
        <w:rPr>
          <w:rFonts w:ascii="Times New Roman" w:hAnsi="Times New Roman" w:cs="Times New Roman"/>
          <w:sz w:val="28"/>
          <w:szCs w:val="28"/>
          <w:lang w:val="en-US"/>
        </w:rPr>
        <w:t xml:space="preserve"> North</w:t>
      </w:r>
      <w:r w:rsidR="003C13CD">
        <w:rPr>
          <w:rFonts w:ascii="Times New Roman" w:hAnsi="Times New Roman" w:cs="Times New Roman"/>
          <w:sz w:val="28"/>
          <w:szCs w:val="28"/>
          <w:lang w:val="en-US"/>
        </w:rPr>
        <w:t xml:space="preserve"> sites 1 and 2</w:t>
      </w:r>
      <w:r w:rsidR="001E34F8">
        <w:rPr>
          <w:rFonts w:ascii="Times New Roman" w:hAnsi="Times New Roman" w:cs="Times New Roman"/>
          <w:sz w:val="28"/>
          <w:szCs w:val="28"/>
          <w:lang w:val="en-US"/>
        </w:rPr>
        <w:t>,</w:t>
      </w:r>
      <w:r>
        <w:rPr>
          <w:rFonts w:ascii="Times New Roman" w:hAnsi="Times New Roman" w:cs="Times New Roman"/>
          <w:sz w:val="28"/>
          <w:szCs w:val="28"/>
          <w:lang w:val="en-US"/>
        </w:rPr>
        <w:t xml:space="preserve"> have been allocated</w:t>
      </w:r>
      <w:r w:rsidR="00D16237">
        <w:rPr>
          <w:rFonts w:ascii="Times New Roman" w:hAnsi="Times New Roman" w:cs="Times New Roman"/>
          <w:sz w:val="28"/>
          <w:szCs w:val="28"/>
          <w:lang w:val="en-US"/>
        </w:rPr>
        <w:t xml:space="preserve"> to deliver 7,350 homes </w:t>
      </w:r>
      <w:r w:rsidR="00761C61">
        <w:rPr>
          <w:rFonts w:ascii="Times New Roman" w:hAnsi="Times New Roman" w:cs="Times New Roman"/>
          <w:sz w:val="28"/>
          <w:szCs w:val="28"/>
          <w:lang w:val="en-US"/>
        </w:rPr>
        <w:t>towards</w:t>
      </w:r>
      <w:r w:rsidR="00D16237">
        <w:rPr>
          <w:rFonts w:ascii="Times New Roman" w:hAnsi="Times New Roman" w:cs="Times New Roman"/>
          <w:sz w:val="28"/>
          <w:szCs w:val="28"/>
          <w:lang w:val="en-US"/>
        </w:rPr>
        <w:t xml:space="preserve"> Luton’s unmet housing needs. 18 of these</w:t>
      </w:r>
      <w:r w:rsidR="009350F7">
        <w:rPr>
          <w:rFonts w:ascii="Times New Roman" w:hAnsi="Times New Roman" w:cs="Times New Roman"/>
          <w:sz w:val="28"/>
          <w:szCs w:val="28"/>
          <w:lang w:val="en-US"/>
        </w:rPr>
        <w:t xml:space="preserve"> </w:t>
      </w:r>
      <w:r w:rsidR="00D16237">
        <w:rPr>
          <w:rFonts w:ascii="Times New Roman" w:hAnsi="Times New Roman" w:cs="Times New Roman"/>
          <w:sz w:val="28"/>
          <w:szCs w:val="28"/>
          <w:lang w:val="en-US"/>
        </w:rPr>
        <w:t>sites were identified in ED207 tota</w:t>
      </w:r>
      <w:r w:rsidR="00210310">
        <w:rPr>
          <w:rFonts w:ascii="Times New Roman" w:hAnsi="Times New Roman" w:cs="Times New Roman"/>
          <w:sz w:val="28"/>
          <w:szCs w:val="28"/>
          <w:lang w:val="en-US"/>
        </w:rPr>
        <w:t>l</w:t>
      </w:r>
      <w:r w:rsidR="00D16237">
        <w:rPr>
          <w:rFonts w:ascii="Times New Roman" w:hAnsi="Times New Roman" w:cs="Times New Roman"/>
          <w:sz w:val="28"/>
          <w:szCs w:val="28"/>
          <w:lang w:val="en-US"/>
        </w:rPr>
        <w:t>ling 8,280 dwellings and a further 2 sites were added total</w:t>
      </w:r>
      <w:r w:rsidR="00210310">
        <w:rPr>
          <w:rFonts w:ascii="Times New Roman" w:hAnsi="Times New Roman" w:cs="Times New Roman"/>
          <w:sz w:val="28"/>
          <w:szCs w:val="28"/>
          <w:lang w:val="en-US"/>
        </w:rPr>
        <w:t>l</w:t>
      </w:r>
      <w:r w:rsidR="00D16237">
        <w:rPr>
          <w:rFonts w:ascii="Times New Roman" w:hAnsi="Times New Roman" w:cs="Times New Roman"/>
          <w:sz w:val="28"/>
          <w:szCs w:val="28"/>
          <w:lang w:val="en-US"/>
        </w:rPr>
        <w:t>ing 52</w:t>
      </w:r>
      <w:r w:rsidR="00292365">
        <w:rPr>
          <w:rFonts w:ascii="Times New Roman" w:hAnsi="Times New Roman" w:cs="Times New Roman"/>
          <w:sz w:val="28"/>
          <w:szCs w:val="28"/>
          <w:lang w:val="en-US"/>
        </w:rPr>
        <w:t xml:space="preserve"> dwellings</w:t>
      </w:r>
      <w:r w:rsidR="00D16237">
        <w:rPr>
          <w:rFonts w:ascii="Times New Roman" w:hAnsi="Times New Roman" w:cs="Times New Roman"/>
          <w:sz w:val="28"/>
          <w:szCs w:val="28"/>
          <w:lang w:val="en-US"/>
        </w:rPr>
        <w:t xml:space="preserve"> producing an overall identified total of 8,332 dwellings. We contend in para.3</w:t>
      </w:r>
      <w:r w:rsidR="00292365">
        <w:rPr>
          <w:rFonts w:ascii="Times New Roman" w:hAnsi="Times New Roman" w:cs="Times New Roman"/>
          <w:sz w:val="28"/>
          <w:szCs w:val="28"/>
          <w:lang w:val="en-US"/>
        </w:rPr>
        <w:t>6</w:t>
      </w:r>
      <w:r w:rsidR="00D16237">
        <w:rPr>
          <w:rFonts w:ascii="Times New Roman" w:hAnsi="Times New Roman" w:cs="Times New Roman"/>
          <w:sz w:val="28"/>
          <w:szCs w:val="28"/>
          <w:lang w:val="en-US"/>
        </w:rPr>
        <w:t xml:space="preserve"> </w:t>
      </w:r>
      <w:r w:rsidR="00796A49">
        <w:rPr>
          <w:rFonts w:ascii="Times New Roman" w:hAnsi="Times New Roman" w:cs="Times New Roman"/>
          <w:sz w:val="28"/>
          <w:szCs w:val="28"/>
          <w:lang w:val="en-US"/>
        </w:rPr>
        <w:t>below</w:t>
      </w:r>
      <w:r w:rsidR="00D16237">
        <w:rPr>
          <w:rFonts w:ascii="Times New Roman" w:hAnsi="Times New Roman" w:cs="Times New Roman"/>
          <w:sz w:val="28"/>
          <w:szCs w:val="28"/>
          <w:lang w:val="en-US"/>
        </w:rPr>
        <w:t xml:space="preserve"> that a further 518 should be added for Houghton Regis </w:t>
      </w:r>
      <w:r w:rsidR="009621F2">
        <w:rPr>
          <w:rFonts w:ascii="Times New Roman" w:hAnsi="Times New Roman" w:cs="Times New Roman"/>
          <w:sz w:val="28"/>
          <w:szCs w:val="28"/>
          <w:lang w:val="en-US"/>
        </w:rPr>
        <w:t>North</w:t>
      </w:r>
      <w:r w:rsidR="00D16237">
        <w:rPr>
          <w:rFonts w:ascii="Times New Roman" w:hAnsi="Times New Roman" w:cs="Times New Roman"/>
          <w:sz w:val="28"/>
          <w:szCs w:val="28"/>
          <w:lang w:val="en-US"/>
        </w:rPr>
        <w:t xml:space="preserve"> site 2 (“HR</w:t>
      </w:r>
      <w:r w:rsidR="009621F2">
        <w:rPr>
          <w:rFonts w:ascii="Times New Roman" w:hAnsi="Times New Roman" w:cs="Times New Roman"/>
          <w:sz w:val="28"/>
          <w:szCs w:val="28"/>
          <w:lang w:val="en-US"/>
        </w:rPr>
        <w:t>N</w:t>
      </w:r>
      <w:r w:rsidR="00D16237">
        <w:rPr>
          <w:rFonts w:ascii="Times New Roman" w:hAnsi="Times New Roman" w:cs="Times New Roman"/>
          <w:sz w:val="28"/>
          <w:szCs w:val="28"/>
          <w:lang w:val="en-US"/>
        </w:rPr>
        <w:t xml:space="preserve">2”) for dwellings built </w:t>
      </w:r>
      <w:r w:rsidR="00761C61">
        <w:rPr>
          <w:rFonts w:ascii="Times New Roman" w:hAnsi="Times New Roman" w:cs="Times New Roman"/>
          <w:sz w:val="28"/>
          <w:szCs w:val="28"/>
          <w:lang w:val="en-US"/>
        </w:rPr>
        <w:t>in 2020 excluded incorrectly because they were pre adoption of C</w:t>
      </w:r>
      <w:r w:rsidR="005A2350">
        <w:rPr>
          <w:rFonts w:ascii="Times New Roman" w:hAnsi="Times New Roman" w:cs="Times New Roman"/>
          <w:sz w:val="28"/>
          <w:szCs w:val="28"/>
          <w:lang w:val="en-US"/>
        </w:rPr>
        <w:t xml:space="preserve">entral </w:t>
      </w:r>
      <w:r w:rsidR="00761C61">
        <w:rPr>
          <w:rFonts w:ascii="Times New Roman" w:hAnsi="Times New Roman" w:cs="Times New Roman"/>
          <w:sz w:val="28"/>
          <w:szCs w:val="28"/>
          <w:lang w:val="en-US"/>
        </w:rPr>
        <w:t>B</w:t>
      </w:r>
      <w:r w:rsidR="005A2350">
        <w:rPr>
          <w:rFonts w:ascii="Times New Roman" w:hAnsi="Times New Roman" w:cs="Times New Roman"/>
          <w:sz w:val="28"/>
          <w:szCs w:val="28"/>
          <w:lang w:val="en-US"/>
        </w:rPr>
        <w:t>eds</w:t>
      </w:r>
      <w:r w:rsidR="00761C61">
        <w:rPr>
          <w:rFonts w:ascii="Times New Roman" w:hAnsi="Times New Roman" w:cs="Times New Roman"/>
          <w:sz w:val="28"/>
          <w:szCs w:val="28"/>
          <w:lang w:val="en-US"/>
        </w:rPr>
        <w:t>’ Local Plan. Therefore C</w:t>
      </w:r>
      <w:r w:rsidR="005A2350">
        <w:rPr>
          <w:rFonts w:ascii="Times New Roman" w:hAnsi="Times New Roman" w:cs="Times New Roman"/>
          <w:sz w:val="28"/>
          <w:szCs w:val="28"/>
          <w:lang w:val="en-US"/>
        </w:rPr>
        <w:t xml:space="preserve">entral </w:t>
      </w:r>
      <w:r w:rsidR="00761C61">
        <w:rPr>
          <w:rFonts w:ascii="Times New Roman" w:hAnsi="Times New Roman" w:cs="Times New Roman"/>
          <w:sz w:val="28"/>
          <w:szCs w:val="28"/>
          <w:lang w:val="en-US"/>
        </w:rPr>
        <w:t>B</w:t>
      </w:r>
      <w:r w:rsidR="005A2350">
        <w:rPr>
          <w:rFonts w:ascii="Times New Roman" w:hAnsi="Times New Roman" w:cs="Times New Roman"/>
          <w:sz w:val="28"/>
          <w:szCs w:val="28"/>
          <w:lang w:val="en-US"/>
        </w:rPr>
        <w:t>eds</w:t>
      </w:r>
      <w:r w:rsidR="00761C61">
        <w:rPr>
          <w:rFonts w:ascii="Times New Roman" w:hAnsi="Times New Roman" w:cs="Times New Roman"/>
          <w:sz w:val="28"/>
          <w:szCs w:val="28"/>
          <w:lang w:val="en-US"/>
        </w:rPr>
        <w:t xml:space="preserve"> allocated sites total 8,850</w:t>
      </w:r>
      <w:r w:rsidR="00770CE2">
        <w:rPr>
          <w:rFonts w:ascii="Times New Roman" w:hAnsi="Times New Roman" w:cs="Times New Roman"/>
          <w:sz w:val="28"/>
          <w:szCs w:val="28"/>
          <w:lang w:val="en-US"/>
        </w:rPr>
        <w:t xml:space="preserve"> dwellings</w:t>
      </w:r>
      <w:r w:rsidR="00761C61">
        <w:rPr>
          <w:rFonts w:ascii="Times New Roman" w:hAnsi="Times New Roman" w:cs="Times New Roman"/>
          <w:sz w:val="28"/>
          <w:szCs w:val="28"/>
          <w:lang w:val="en-US"/>
        </w:rPr>
        <w:t xml:space="preserve"> (8,332 + 518)</w:t>
      </w:r>
      <w:r w:rsidR="003C13CD">
        <w:rPr>
          <w:rFonts w:ascii="Times New Roman" w:hAnsi="Times New Roman" w:cs="Times New Roman"/>
          <w:sz w:val="28"/>
          <w:szCs w:val="28"/>
          <w:lang w:val="en-US"/>
        </w:rPr>
        <w:t xml:space="preserve"> up to 31.3.2031</w:t>
      </w:r>
      <w:r w:rsidR="00714390">
        <w:rPr>
          <w:rFonts w:ascii="Times New Roman" w:hAnsi="Times New Roman" w:cs="Times New Roman"/>
          <w:sz w:val="28"/>
          <w:szCs w:val="28"/>
          <w:lang w:val="en-US"/>
        </w:rPr>
        <w:t xml:space="preserve"> and </w:t>
      </w:r>
      <w:r w:rsidR="005A2350">
        <w:rPr>
          <w:rFonts w:ascii="Times New Roman" w:hAnsi="Times New Roman" w:cs="Times New Roman"/>
          <w:sz w:val="28"/>
          <w:szCs w:val="28"/>
          <w:lang w:val="en-US"/>
        </w:rPr>
        <w:t xml:space="preserve">some 4,000 </w:t>
      </w:r>
      <w:r w:rsidR="00714390">
        <w:rPr>
          <w:rFonts w:ascii="Times New Roman" w:hAnsi="Times New Roman" w:cs="Times New Roman"/>
          <w:sz w:val="28"/>
          <w:szCs w:val="28"/>
          <w:lang w:val="en-US"/>
        </w:rPr>
        <w:t>more in the following years</w:t>
      </w:r>
      <w:r w:rsidR="00761C61">
        <w:rPr>
          <w:rFonts w:ascii="Times New Roman" w:hAnsi="Times New Roman" w:cs="Times New Roman"/>
          <w:sz w:val="28"/>
          <w:szCs w:val="28"/>
          <w:lang w:val="en-US"/>
        </w:rPr>
        <w:t xml:space="preserve"> </w:t>
      </w:r>
      <w:r w:rsidR="00761C61" w:rsidRPr="002E63D9">
        <w:rPr>
          <w:rFonts w:ascii="Times New Roman" w:hAnsi="Times New Roman" w:cs="Times New Roman"/>
          <w:sz w:val="28"/>
          <w:szCs w:val="28"/>
          <w:lang w:val="en-US"/>
        </w:rPr>
        <w:t xml:space="preserve">towards </w:t>
      </w:r>
      <w:r w:rsidR="005B5F43" w:rsidRPr="002E63D9">
        <w:rPr>
          <w:rFonts w:ascii="Times New Roman" w:hAnsi="Times New Roman" w:cs="Times New Roman"/>
          <w:sz w:val="28"/>
          <w:szCs w:val="28"/>
          <w:lang w:val="en-US"/>
        </w:rPr>
        <w:t>its</w:t>
      </w:r>
      <w:r w:rsidR="00761C61" w:rsidRPr="002E63D9">
        <w:rPr>
          <w:rFonts w:ascii="Times New Roman" w:hAnsi="Times New Roman" w:cs="Times New Roman"/>
          <w:sz w:val="28"/>
          <w:szCs w:val="28"/>
          <w:lang w:val="en-US"/>
        </w:rPr>
        <w:t xml:space="preserve"> </w:t>
      </w:r>
      <w:r w:rsidR="00761C61">
        <w:rPr>
          <w:rFonts w:ascii="Times New Roman" w:hAnsi="Times New Roman" w:cs="Times New Roman"/>
          <w:sz w:val="28"/>
          <w:szCs w:val="28"/>
          <w:lang w:val="en-US"/>
        </w:rPr>
        <w:t>contribution towards L</w:t>
      </w:r>
      <w:r w:rsidR="005A2350">
        <w:rPr>
          <w:rFonts w:ascii="Times New Roman" w:hAnsi="Times New Roman" w:cs="Times New Roman"/>
          <w:sz w:val="28"/>
          <w:szCs w:val="28"/>
          <w:lang w:val="en-US"/>
        </w:rPr>
        <w:t xml:space="preserve">uton </w:t>
      </w:r>
      <w:r w:rsidR="00761C61">
        <w:rPr>
          <w:rFonts w:ascii="Times New Roman" w:hAnsi="Times New Roman" w:cs="Times New Roman"/>
          <w:sz w:val="28"/>
          <w:szCs w:val="28"/>
          <w:lang w:val="en-US"/>
        </w:rPr>
        <w:t>BC’s unmet housing needs</w:t>
      </w:r>
      <w:r w:rsidR="00714390">
        <w:rPr>
          <w:rFonts w:ascii="Times New Roman" w:hAnsi="Times New Roman" w:cs="Times New Roman"/>
          <w:sz w:val="28"/>
          <w:szCs w:val="28"/>
          <w:lang w:val="en-US"/>
        </w:rPr>
        <w:t xml:space="preserve"> (see </w:t>
      </w:r>
      <w:r w:rsidR="00714390">
        <w:rPr>
          <w:rFonts w:ascii="Times New Roman" w:hAnsi="Times New Roman" w:cs="Times New Roman"/>
          <w:b/>
          <w:sz w:val="28"/>
          <w:szCs w:val="28"/>
          <w:lang w:val="en-US"/>
        </w:rPr>
        <w:t>Appendix “D”).</w:t>
      </w:r>
    </w:p>
    <w:p w:rsidR="00BD1F05" w:rsidRPr="00545ACB" w:rsidRDefault="00D16237" w:rsidP="009E7D56">
      <w:pPr>
        <w:pStyle w:val="ListParagraph"/>
        <w:ind w:left="426"/>
        <w:jc w:val="both"/>
        <w:rPr>
          <w:rFonts w:ascii="Times New Roman" w:hAnsi="Times New Roman" w:cs="Times New Roman"/>
          <w:sz w:val="10"/>
          <w:szCs w:val="10"/>
          <w:lang w:val="en-US"/>
        </w:rPr>
      </w:pPr>
      <w:r>
        <w:rPr>
          <w:rFonts w:ascii="Times New Roman" w:hAnsi="Times New Roman" w:cs="Times New Roman"/>
          <w:sz w:val="28"/>
          <w:szCs w:val="28"/>
          <w:lang w:val="en-US"/>
        </w:rPr>
        <w:t xml:space="preserve"> </w:t>
      </w:r>
    </w:p>
    <w:p w:rsidR="00EF4F52" w:rsidRPr="00EF4F52" w:rsidRDefault="0020769E" w:rsidP="007B1818">
      <w:pPr>
        <w:pStyle w:val="ListParagraph"/>
        <w:numPr>
          <w:ilvl w:val="0"/>
          <w:numId w:val="1"/>
        </w:numPr>
        <w:ind w:left="426" w:hanging="426"/>
        <w:jc w:val="both"/>
        <w:rPr>
          <w:rFonts w:ascii="Times New Roman" w:hAnsi="Times New Roman" w:cs="Times New Roman"/>
          <w:sz w:val="28"/>
          <w:szCs w:val="28"/>
          <w:lang w:val="en-US"/>
        </w:rPr>
      </w:pPr>
      <w:r>
        <w:rPr>
          <w:rFonts w:ascii="Times New Roman" w:hAnsi="Times New Roman" w:cs="Times New Roman"/>
          <w:i/>
          <w:sz w:val="28"/>
          <w:szCs w:val="28"/>
          <w:lang w:val="en-US"/>
        </w:rPr>
        <w:t>Changes</w:t>
      </w:r>
      <w:r w:rsidR="00EF4F52">
        <w:rPr>
          <w:rFonts w:ascii="Times New Roman" w:hAnsi="Times New Roman" w:cs="Times New Roman"/>
          <w:i/>
          <w:sz w:val="28"/>
          <w:szCs w:val="28"/>
          <w:lang w:val="en-US"/>
        </w:rPr>
        <w:t xml:space="preserve"> in</w:t>
      </w:r>
      <w:r>
        <w:rPr>
          <w:rFonts w:ascii="Times New Roman" w:hAnsi="Times New Roman" w:cs="Times New Roman"/>
          <w:i/>
          <w:sz w:val="28"/>
          <w:szCs w:val="28"/>
          <w:lang w:val="en-US"/>
        </w:rPr>
        <w:t xml:space="preserve"> the</w:t>
      </w:r>
      <w:r w:rsidR="00EF4F52">
        <w:rPr>
          <w:rFonts w:ascii="Times New Roman" w:hAnsi="Times New Roman" w:cs="Times New Roman"/>
          <w:i/>
          <w:sz w:val="28"/>
          <w:szCs w:val="28"/>
          <w:lang w:val="en-US"/>
        </w:rPr>
        <w:t xml:space="preserve"> last 5/6 years</w:t>
      </w:r>
    </w:p>
    <w:p w:rsidR="00DD0231" w:rsidRPr="002E63D9" w:rsidRDefault="00552269" w:rsidP="00EF4F52">
      <w:pPr>
        <w:pStyle w:val="ListParagraph"/>
        <w:ind w:left="426"/>
        <w:jc w:val="both"/>
        <w:rPr>
          <w:rFonts w:ascii="Times New Roman" w:hAnsi="Times New Roman" w:cs="Times New Roman"/>
          <w:sz w:val="28"/>
          <w:szCs w:val="28"/>
          <w:lang w:val="en-US"/>
        </w:rPr>
      </w:pPr>
      <w:r>
        <w:rPr>
          <w:rFonts w:ascii="Times New Roman" w:hAnsi="Times New Roman" w:cs="Times New Roman"/>
          <w:sz w:val="28"/>
          <w:szCs w:val="28"/>
          <w:lang w:val="en-US"/>
        </w:rPr>
        <w:t>With</w:t>
      </w:r>
      <w:r w:rsidR="00650F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reference to para. </w:t>
      </w:r>
      <w:r w:rsidR="004934B1">
        <w:rPr>
          <w:rFonts w:ascii="Times New Roman" w:hAnsi="Times New Roman" w:cs="Times New Roman"/>
          <w:sz w:val="28"/>
          <w:szCs w:val="28"/>
          <w:lang w:val="en-US"/>
        </w:rPr>
        <w:t>7</w:t>
      </w:r>
      <w:r>
        <w:rPr>
          <w:rFonts w:ascii="Times New Roman" w:hAnsi="Times New Roman" w:cs="Times New Roman"/>
          <w:sz w:val="28"/>
          <w:szCs w:val="28"/>
          <w:lang w:val="en-US"/>
        </w:rPr>
        <w:t xml:space="preserve"> above</w:t>
      </w:r>
      <w:r w:rsidR="0020769E">
        <w:rPr>
          <w:rFonts w:ascii="Times New Roman" w:hAnsi="Times New Roman" w:cs="Times New Roman"/>
          <w:sz w:val="28"/>
          <w:szCs w:val="28"/>
          <w:lang w:val="en-US"/>
        </w:rPr>
        <w:t>,</w:t>
      </w:r>
      <w:r w:rsidR="00DD0231" w:rsidRPr="004B1E9F">
        <w:rPr>
          <w:rFonts w:ascii="Times New Roman" w:hAnsi="Times New Roman" w:cs="Times New Roman"/>
          <w:sz w:val="28"/>
          <w:szCs w:val="28"/>
          <w:lang w:val="en-US"/>
        </w:rPr>
        <w:t xml:space="preserve"> in the past </w:t>
      </w:r>
      <w:r w:rsidR="007B1818">
        <w:rPr>
          <w:rFonts w:ascii="Times New Roman" w:hAnsi="Times New Roman" w:cs="Times New Roman"/>
          <w:sz w:val="28"/>
          <w:szCs w:val="28"/>
          <w:lang w:val="en-US"/>
        </w:rPr>
        <w:t>5</w:t>
      </w:r>
      <w:r w:rsidR="00DD0231" w:rsidRPr="004B1E9F">
        <w:rPr>
          <w:rFonts w:ascii="Times New Roman" w:hAnsi="Times New Roman" w:cs="Times New Roman"/>
          <w:sz w:val="28"/>
          <w:szCs w:val="28"/>
          <w:lang w:val="en-US"/>
        </w:rPr>
        <w:t xml:space="preserve"> years</w:t>
      </w:r>
      <w:r w:rsidR="007B1818">
        <w:rPr>
          <w:rFonts w:ascii="Times New Roman" w:hAnsi="Times New Roman" w:cs="Times New Roman"/>
          <w:sz w:val="28"/>
          <w:szCs w:val="28"/>
          <w:lang w:val="en-US"/>
        </w:rPr>
        <w:t xml:space="preserve"> since </w:t>
      </w:r>
      <w:r w:rsidR="00761C61">
        <w:rPr>
          <w:rFonts w:ascii="Times New Roman" w:hAnsi="Times New Roman" w:cs="Times New Roman"/>
          <w:sz w:val="28"/>
          <w:szCs w:val="28"/>
          <w:lang w:val="en-US"/>
        </w:rPr>
        <w:t>2015/16</w:t>
      </w:r>
      <w:r w:rsidR="00CA21F4">
        <w:rPr>
          <w:rFonts w:ascii="Times New Roman" w:hAnsi="Times New Roman" w:cs="Times New Roman"/>
          <w:sz w:val="28"/>
          <w:szCs w:val="28"/>
          <w:lang w:val="en-US"/>
        </w:rPr>
        <w:t xml:space="preserve"> </w:t>
      </w:r>
      <w:r w:rsidR="00DD0231" w:rsidRPr="004B1E9F">
        <w:rPr>
          <w:rFonts w:ascii="Times New Roman" w:hAnsi="Times New Roman" w:cs="Times New Roman"/>
          <w:sz w:val="28"/>
          <w:szCs w:val="28"/>
          <w:lang w:val="en-US"/>
        </w:rPr>
        <w:t>it is demonstrable that L</w:t>
      </w:r>
      <w:r w:rsidR="005A2350">
        <w:rPr>
          <w:rFonts w:ascii="Times New Roman" w:hAnsi="Times New Roman" w:cs="Times New Roman"/>
          <w:sz w:val="28"/>
          <w:szCs w:val="28"/>
          <w:lang w:val="en-US"/>
        </w:rPr>
        <w:t xml:space="preserve">uton </w:t>
      </w:r>
      <w:r w:rsidR="00DD0231" w:rsidRPr="004B1E9F">
        <w:rPr>
          <w:rFonts w:ascii="Times New Roman" w:hAnsi="Times New Roman" w:cs="Times New Roman"/>
          <w:sz w:val="28"/>
          <w:szCs w:val="28"/>
          <w:lang w:val="en-US"/>
        </w:rPr>
        <w:t>BC’s</w:t>
      </w:r>
      <w:r>
        <w:rPr>
          <w:rFonts w:ascii="Times New Roman" w:hAnsi="Times New Roman" w:cs="Times New Roman"/>
          <w:sz w:val="28"/>
          <w:szCs w:val="28"/>
          <w:lang w:val="en-US"/>
        </w:rPr>
        <w:t xml:space="preserve"> OAN has reduced </w:t>
      </w:r>
      <w:r w:rsidRPr="002E63D9">
        <w:rPr>
          <w:rFonts w:ascii="Times New Roman" w:hAnsi="Times New Roman" w:cs="Times New Roman"/>
          <w:sz w:val="28"/>
          <w:szCs w:val="28"/>
          <w:lang w:val="en-US"/>
        </w:rPr>
        <w:t xml:space="preserve">and </w:t>
      </w:r>
      <w:r w:rsidR="005B5F43" w:rsidRPr="002E63D9">
        <w:rPr>
          <w:rFonts w:ascii="Times New Roman" w:hAnsi="Times New Roman" w:cs="Times New Roman"/>
          <w:sz w:val="28"/>
          <w:szCs w:val="28"/>
          <w:lang w:val="en-US"/>
        </w:rPr>
        <w:t>its</w:t>
      </w:r>
      <w:r w:rsidR="007B1818" w:rsidRPr="002E63D9">
        <w:rPr>
          <w:rFonts w:ascii="Times New Roman" w:hAnsi="Times New Roman" w:cs="Times New Roman"/>
          <w:sz w:val="28"/>
          <w:szCs w:val="28"/>
          <w:lang w:val="en-US"/>
        </w:rPr>
        <w:t xml:space="preserve"> housing capacity has materially increased</w:t>
      </w:r>
      <w:r w:rsidRPr="002E63D9">
        <w:rPr>
          <w:rFonts w:ascii="Times New Roman" w:hAnsi="Times New Roman" w:cs="Times New Roman"/>
          <w:sz w:val="28"/>
          <w:szCs w:val="28"/>
          <w:lang w:val="en-US"/>
        </w:rPr>
        <w:t>.</w:t>
      </w:r>
      <w:r w:rsidR="00CA21F4" w:rsidRPr="002E63D9">
        <w:rPr>
          <w:rFonts w:ascii="Times New Roman" w:hAnsi="Times New Roman" w:cs="Times New Roman"/>
          <w:sz w:val="28"/>
          <w:szCs w:val="28"/>
          <w:lang w:val="en-US"/>
        </w:rPr>
        <w:t xml:space="preserve"> </w:t>
      </w:r>
      <w:r w:rsidR="00A41D01" w:rsidRPr="002E63D9">
        <w:rPr>
          <w:rFonts w:ascii="Times New Roman" w:hAnsi="Times New Roman" w:cs="Times New Roman"/>
          <w:sz w:val="28"/>
          <w:szCs w:val="28"/>
          <w:lang w:val="en-US"/>
        </w:rPr>
        <w:t>These result</w:t>
      </w:r>
      <w:r w:rsidR="0035385A" w:rsidRPr="002E63D9">
        <w:rPr>
          <w:rFonts w:ascii="Times New Roman" w:hAnsi="Times New Roman" w:cs="Times New Roman"/>
          <w:sz w:val="28"/>
          <w:szCs w:val="28"/>
          <w:lang w:val="en-US"/>
        </w:rPr>
        <w:t xml:space="preserve"> in</w:t>
      </w:r>
      <w:r w:rsidR="00CA21F4" w:rsidRPr="002E63D9">
        <w:rPr>
          <w:rFonts w:ascii="Times New Roman" w:hAnsi="Times New Roman" w:cs="Times New Roman"/>
          <w:sz w:val="28"/>
          <w:szCs w:val="28"/>
          <w:lang w:val="en-US"/>
        </w:rPr>
        <w:t xml:space="preserve"> the number of</w:t>
      </w:r>
      <w:r w:rsidR="0035385A" w:rsidRPr="002E63D9">
        <w:rPr>
          <w:rFonts w:ascii="Times New Roman" w:hAnsi="Times New Roman" w:cs="Times New Roman"/>
          <w:sz w:val="28"/>
          <w:szCs w:val="28"/>
          <w:lang w:val="en-US"/>
        </w:rPr>
        <w:t xml:space="preserve"> </w:t>
      </w:r>
      <w:r w:rsidR="00CA21F4" w:rsidRPr="002E63D9">
        <w:rPr>
          <w:rFonts w:ascii="Times New Roman" w:hAnsi="Times New Roman" w:cs="Times New Roman"/>
          <w:sz w:val="28"/>
          <w:szCs w:val="28"/>
          <w:lang w:val="en-US"/>
        </w:rPr>
        <w:t>L</w:t>
      </w:r>
      <w:r w:rsidR="005A2350" w:rsidRPr="002E63D9">
        <w:rPr>
          <w:rFonts w:ascii="Times New Roman" w:hAnsi="Times New Roman" w:cs="Times New Roman"/>
          <w:sz w:val="28"/>
          <w:szCs w:val="28"/>
          <w:lang w:val="en-US"/>
        </w:rPr>
        <w:t xml:space="preserve">uton </w:t>
      </w:r>
      <w:r w:rsidR="00CA21F4" w:rsidRPr="002E63D9">
        <w:rPr>
          <w:rFonts w:ascii="Times New Roman" w:hAnsi="Times New Roman" w:cs="Times New Roman"/>
          <w:sz w:val="28"/>
          <w:szCs w:val="28"/>
          <w:lang w:val="en-US"/>
        </w:rPr>
        <w:t>BC’s</w:t>
      </w:r>
      <w:r w:rsidR="00DD0231" w:rsidRPr="002E63D9">
        <w:rPr>
          <w:rFonts w:ascii="Times New Roman" w:hAnsi="Times New Roman" w:cs="Times New Roman"/>
          <w:sz w:val="28"/>
          <w:szCs w:val="28"/>
          <w:lang w:val="en-US"/>
        </w:rPr>
        <w:t xml:space="preserve"> unmet </w:t>
      </w:r>
      <w:r w:rsidR="00CA21F4" w:rsidRPr="002E63D9">
        <w:rPr>
          <w:rFonts w:ascii="Times New Roman" w:hAnsi="Times New Roman" w:cs="Times New Roman"/>
          <w:sz w:val="28"/>
          <w:szCs w:val="28"/>
          <w:lang w:val="en-US"/>
        </w:rPr>
        <w:t xml:space="preserve">housing </w:t>
      </w:r>
      <w:r w:rsidR="00DD0231" w:rsidRPr="002E63D9">
        <w:rPr>
          <w:rFonts w:ascii="Times New Roman" w:hAnsi="Times New Roman" w:cs="Times New Roman"/>
          <w:sz w:val="28"/>
          <w:szCs w:val="28"/>
          <w:lang w:val="en-US"/>
        </w:rPr>
        <w:t>needs reduc</w:t>
      </w:r>
      <w:r w:rsidR="00AC65F2" w:rsidRPr="002E63D9">
        <w:rPr>
          <w:rFonts w:ascii="Times New Roman" w:hAnsi="Times New Roman" w:cs="Times New Roman"/>
          <w:sz w:val="28"/>
          <w:szCs w:val="28"/>
          <w:lang w:val="en-US"/>
        </w:rPr>
        <w:t>ing</w:t>
      </w:r>
      <w:r w:rsidR="00CA21F4" w:rsidRPr="002E63D9">
        <w:rPr>
          <w:rFonts w:ascii="Times New Roman" w:hAnsi="Times New Roman" w:cs="Times New Roman"/>
          <w:sz w:val="28"/>
          <w:szCs w:val="28"/>
          <w:lang w:val="en-US"/>
        </w:rPr>
        <w:t xml:space="preserve"> to</w:t>
      </w:r>
      <w:r w:rsidR="00714390" w:rsidRPr="002E63D9">
        <w:rPr>
          <w:rFonts w:ascii="Times New Roman" w:hAnsi="Times New Roman" w:cs="Times New Roman"/>
          <w:sz w:val="28"/>
          <w:szCs w:val="28"/>
          <w:lang w:val="en-US"/>
        </w:rPr>
        <w:t xml:space="preserve"> no more than</w:t>
      </w:r>
      <w:r w:rsidR="00DD0231" w:rsidRPr="002E63D9">
        <w:rPr>
          <w:rFonts w:ascii="Times New Roman" w:hAnsi="Times New Roman" w:cs="Times New Roman"/>
          <w:sz w:val="28"/>
          <w:szCs w:val="28"/>
          <w:lang w:val="en-US"/>
        </w:rPr>
        <w:t xml:space="preserve"> 2,000 dwellings</w:t>
      </w:r>
      <w:r w:rsidR="00F3337E" w:rsidRPr="002E63D9">
        <w:rPr>
          <w:rFonts w:ascii="Times New Roman" w:hAnsi="Times New Roman" w:cs="Times New Roman"/>
          <w:sz w:val="28"/>
          <w:szCs w:val="28"/>
          <w:lang w:val="en-US"/>
        </w:rPr>
        <w:t xml:space="preserve"> (see para.2</w:t>
      </w:r>
      <w:r w:rsidR="004934B1" w:rsidRPr="002E63D9">
        <w:rPr>
          <w:rFonts w:ascii="Times New Roman" w:hAnsi="Times New Roman" w:cs="Times New Roman"/>
          <w:sz w:val="28"/>
          <w:szCs w:val="28"/>
          <w:lang w:val="en-US"/>
        </w:rPr>
        <w:t>6</w:t>
      </w:r>
      <w:r w:rsidR="00F3337E" w:rsidRPr="002E63D9">
        <w:rPr>
          <w:rFonts w:ascii="Times New Roman" w:hAnsi="Times New Roman" w:cs="Times New Roman"/>
          <w:sz w:val="28"/>
          <w:szCs w:val="28"/>
          <w:lang w:val="en-US"/>
        </w:rPr>
        <w:t xml:space="preserve"> </w:t>
      </w:r>
      <w:r w:rsidR="0030335B" w:rsidRPr="002E63D9">
        <w:rPr>
          <w:rFonts w:ascii="Times New Roman" w:hAnsi="Times New Roman" w:cs="Times New Roman"/>
          <w:sz w:val="28"/>
          <w:szCs w:val="28"/>
          <w:lang w:val="en-US"/>
        </w:rPr>
        <w:t>below</w:t>
      </w:r>
      <w:r w:rsidR="00F3337E" w:rsidRPr="002E63D9">
        <w:rPr>
          <w:rFonts w:ascii="Times New Roman" w:hAnsi="Times New Roman" w:cs="Times New Roman"/>
          <w:sz w:val="28"/>
          <w:szCs w:val="28"/>
          <w:lang w:val="en-US"/>
        </w:rPr>
        <w:t>)</w:t>
      </w:r>
      <w:r w:rsidR="00714390" w:rsidRPr="002E63D9">
        <w:rPr>
          <w:rFonts w:ascii="Times New Roman" w:hAnsi="Times New Roman" w:cs="Times New Roman"/>
          <w:sz w:val="28"/>
          <w:szCs w:val="28"/>
          <w:lang w:val="en-US"/>
        </w:rPr>
        <w:t>.</w:t>
      </w:r>
      <w:r w:rsidR="00DD0231" w:rsidRPr="002E63D9">
        <w:rPr>
          <w:rFonts w:ascii="Times New Roman" w:hAnsi="Times New Roman" w:cs="Times New Roman"/>
          <w:sz w:val="28"/>
          <w:szCs w:val="28"/>
          <w:lang w:val="en-US"/>
        </w:rPr>
        <w:t xml:space="preserve"> </w:t>
      </w:r>
    </w:p>
    <w:p w:rsidR="00714390" w:rsidRPr="002E63D9" w:rsidRDefault="00714390" w:rsidP="00EF4F52">
      <w:pPr>
        <w:pStyle w:val="ListParagraph"/>
        <w:ind w:left="426"/>
        <w:jc w:val="both"/>
        <w:rPr>
          <w:rFonts w:ascii="Times New Roman" w:hAnsi="Times New Roman" w:cs="Times New Roman"/>
          <w:sz w:val="10"/>
          <w:szCs w:val="10"/>
          <w:lang w:val="en-US"/>
        </w:rPr>
      </w:pPr>
    </w:p>
    <w:p w:rsidR="00EF4F52" w:rsidRPr="002E63D9" w:rsidRDefault="00EF4F52" w:rsidP="00D27EF4">
      <w:pPr>
        <w:pStyle w:val="ListParagraph"/>
        <w:numPr>
          <w:ilvl w:val="0"/>
          <w:numId w:val="1"/>
        </w:numPr>
        <w:ind w:left="426" w:hanging="426"/>
        <w:jc w:val="both"/>
        <w:rPr>
          <w:rFonts w:ascii="Times New Roman" w:hAnsi="Times New Roman" w:cs="Times New Roman"/>
          <w:sz w:val="28"/>
          <w:szCs w:val="28"/>
          <w:lang w:val="en-US"/>
        </w:rPr>
      </w:pPr>
      <w:r w:rsidRPr="002E63D9">
        <w:rPr>
          <w:rFonts w:ascii="Times New Roman" w:hAnsi="Times New Roman" w:cs="Times New Roman"/>
          <w:i/>
          <w:sz w:val="28"/>
          <w:szCs w:val="28"/>
          <w:lang w:val="en-US"/>
        </w:rPr>
        <w:t xml:space="preserve">NHDC’s attitude towards development </w:t>
      </w:r>
      <w:r w:rsidR="005B5F43" w:rsidRPr="002E63D9">
        <w:rPr>
          <w:rFonts w:ascii="Times New Roman" w:hAnsi="Times New Roman" w:cs="Times New Roman"/>
          <w:i/>
          <w:sz w:val="28"/>
          <w:szCs w:val="28"/>
          <w:lang w:val="en-US"/>
        </w:rPr>
        <w:t xml:space="preserve">of </w:t>
      </w:r>
      <w:r w:rsidRPr="002E63D9">
        <w:rPr>
          <w:rFonts w:ascii="Times New Roman" w:hAnsi="Times New Roman" w:cs="Times New Roman"/>
          <w:i/>
          <w:sz w:val="28"/>
          <w:szCs w:val="28"/>
          <w:lang w:val="en-US"/>
        </w:rPr>
        <w:t>EOL</w:t>
      </w:r>
    </w:p>
    <w:p w:rsidR="00D27EF4" w:rsidRPr="002E63D9" w:rsidRDefault="00E6221F" w:rsidP="00EF4F52">
      <w:pPr>
        <w:pStyle w:val="ListParagraph"/>
        <w:ind w:left="426"/>
        <w:jc w:val="both"/>
        <w:rPr>
          <w:rFonts w:ascii="Times New Roman" w:hAnsi="Times New Roman" w:cs="Times New Roman"/>
          <w:sz w:val="28"/>
          <w:szCs w:val="28"/>
          <w:lang w:val="en-US"/>
        </w:rPr>
      </w:pPr>
      <w:r w:rsidRPr="005226CC">
        <w:rPr>
          <w:rFonts w:ascii="Times New Roman" w:hAnsi="Times New Roman" w:cs="Times New Roman"/>
          <w:sz w:val="28"/>
          <w:szCs w:val="28"/>
          <w:lang w:val="en-US"/>
        </w:rPr>
        <w:t>NHDC</w:t>
      </w:r>
      <w:r w:rsidR="005226CC" w:rsidRPr="005226CC">
        <w:rPr>
          <w:rFonts w:ascii="Times New Roman" w:hAnsi="Times New Roman" w:cs="Times New Roman"/>
          <w:sz w:val="28"/>
          <w:szCs w:val="28"/>
          <w:lang w:val="en-US"/>
        </w:rPr>
        <w:t xml:space="preserve"> has</w:t>
      </w:r>
      <w:r w:rsidRPr="005226CC">
        <w:rPr>
          <w:rFonts w:ascii="Times New Roman" w:hAnsi="Times New Roman" w:cs="Times New Roman"/>
          <w:sz w:val="28"/>
          <w:szCs w:val="28"/>
          <w:lang w:val="en-US"/>
        </w:rPr>
        <w:t xml:space="preserve"> been very keen to include the </w:t>
      </w:r>
      <w:r w:rsidR="005226CC">
        <w:rPr>
          <w:rFonts w:ascii="Times New Roman" w:hAnsi="Times New Roman" w:cs="Times New Roman"/>
          <w:sz w:val="28"/>
          <w:szCs w:val="28"/>
          <w:lang w:val="en-US"/>
        </w:rPr>
        <w:t xml:space="preserve">housing </w:t>
      </w:r>
      <w:r w:rsidRPr="005226CC">
        <w:rPr>
          <w:rFonts w:ascii="Times New Roman" w:hAnsi="Times New Roman" w:cs="Times New Roman"/>
          <w:sz w:val="28"/>
          <w:szCs w:val="28"/>
          <w:lang w:val="en-US"/>
        </w:rPr>
        <w:t xml:space="preserve">development in EOL claiming the need for this under </w:t>
      </w:r>
      <w:r w:rsidRPr="002E63D9">
        <w:rPr>
          <w:rFonts w:ascii="Times New Roman" w:hAnsi="Times New Roman" w:cs="Times New Roman"/>
          <w:sz w:val="28"/>
          <w:szCs w:val="28"/>
          <w:lang w:val="en-US"/>
        </w:rPr>
        <w:t>the duty to co-operate with L</w:t>
      </w:r>
      <w:r w:rsidR="00F3337E" w:rsidRPr="002E63D9">
        <w:rPr>
          <w:rFonts w:ascii="Times New Roman" w:hAnsi="Times New Roman" w:cs="Times New Roman"/>
          <w:sz w:val="28"/>
          <w:szCs w:val="28"/>
          <w:lang w:val="en-US"/>
        </w:rPr>
        <w:t xml:space="preserve">uton </w:t>
      </w:r>
      <w:r w:rsidRPr="002E63D9">
        <w:rPr>
          <w:rFonts w:ascii="Times New Roman" w:hAnsi="Times New Roman" w:cs="Times New Roman"/>
          <w:sz w:val="28"/>
          <w:szCs w:val="28"/>
          <w:lang w:val="en-US"/>
        </w:rPr>
        <w:t>BC</w:t>
      </w:r>
      <w:r w:rsidR="00796A49" w:rsidRPr="002E63D9">
        <w:rPr>
          <w:rFonts w:ascii="Times New Roman" w:hAnsi="Times New Roman" w:cs="Times New Roman"/>
          <w:sz w:val="28"/>
          <w:szCs w:val="28"/>
          <w:lang w:val="en-US"/>
        </w:rPr>
        <w:t>. This is</w:t>
      </w:r>
      <w:r w:rsidR="005226CC" w:rsidRPr="002E63D9">
        <w:rPr>
          <w:rFonts w:ascii="Times New Roman" w:hAnsi="Times New Roman" w:cs="Times New Roman"/>
          <w:sz w:val="28"/>
          <w:szCs w:val="28"/>
          <w:lang w:val="en-US"/>
        </w:rPr>
        <w:t xml:space="preserve"> despite </w:t>
      </w:r>
      <w:r w:rsidR="005B5F43" w:rsidRPr="002E63D9">
        <w:rPr>
          <w:rFonts w:ascii="Times New Roman" w:hAnsi="Times New Roman" w:cs="Times New Roman"/>
          <w:sz w:val="28"/>
          <w:szCs w:val="28"/>
          <w:lang w:val="en-US"/>
        </w:rPr>
        <w:t>its</w:t>
      </w:r>
      <w:r w:rsidR="005226CC" w:rsidRPr="002E63D9">
        <w:rPr>
          <w:rFonts w:ascii="Times New Roman" w:hAnsi="Times New Roman" w:cs="Times New Roman"/>
          <w:sz w:val="28"/>
          <w:szCs w:val="28"/>
          <w:lang w:val="en-US"/>
        </w:rPr>
        <w:t xml:space="preserve"> knowledge</w:t>
      </w:r>
      <w:r w:rsidR="00552269" w:rsidRPr="002E63D9">
        <w:rPr>
          <w:rFonts w:ascii="Times New Roman" w:hAnsi="Times New Roman" w:cs="Times New Roman"/>
          <w:sz w:val="28"/>
          <w:szCs w:val="28"/>
          <w:lang w:val="en-US"/>
        </w:rPr>
        <w:t xml:space="preserve"> </w:t>
      </w:r>
      <w:r w:rsidR="005226CC" w:rsidRPr="002E63D9">
        <w:rPr>
          <w:rFonts w:ascii="Times New Roman" w:hAnsi="Times New Roman" w:cs="Times New Roman"/>
          <w:sz w:val="28"/>
          <w:szCs w:val="28"/>
          <w:lang w:val="en-US"/>
        </w:rPr>
        <w:t>of the</w:t>
      </w:r>
      <w:r w:rsidR="00A41D01" w:rsidRPr="002E63D9">
        <w:rPr>
          <w:rFonts w:ascii="Times New Roman" w:hAnsi="Times New Roman" w:cs="Times New Roman"/>
          <w:sz w:val="28"/>
          <w:szCs w:val="28"/>
          <w:lang w:val="en-US"/>
        </w:rPr>
        <w:t xml:space="preserve"> recent</w:t>
      </w:r>
      <w:r w:rsidR="005226CC" w:rsidRPr="002E63D9">
        <w:rPr>
          <w:rFonts w:ascii="Times New Roman" w:hAnsi="Times New Roman" w:cs="Times New Roman"/>
          <w:sz w:val="28"/>
          <w:szCs w:val="28"/>
          <w:lang w:val="en-US"/>
        </w:rPr>
        <w:t xml:space="preserve"> information</w:t>
      </w:r>
      <w:r w:rsidR="006E138B" w:rsidRPr="002E63D9">
        <w:rPr>
          <w:rFonts w:ascii="Times New Roman" w:hAnsi="Times New Roman" w:cs="Times New Roman"/>
          <w:sz w:val="28"/>
          <w:szCs w:val="28"/>
          <w:lang w:val="en-US"/>
        </w:rPr>
        <w:t xml:space="preserve"> on the reduction of </w:t>
      </w:r>
      <w:r w:rsidR="00552269" w:rsidRPr="002E63D9">
        <w:rPr>
          <w:rFonts w:ascii="Times New Roman" w:hAnsi="Times New Roman" w:cs="Times New Roman"/>
          <w:sz w:val="28"/>
          <w:szCs w:val="28"/>
          <w:lang w:val="en-US"/>
        </w:rPr>
        <w:t>L</w:t>
      </w:r>
      <w:r w:rsidR="00F3337E" w:rsidRPr="002E63D9">
        <w:rPr>
          <w:rFonts w:ascii="Times New Roman" w:hAnsi="Times New Roman" w:cs="Times New Roman"/>
          <w:sz w:val="28"/>
          <w:szCs w:val="28"/>
          <w:lang w:val="en-US"/>
        </w:rPr>
        <w:t xml:space="preserve">uton </w:t>
      </w:r>
      <w:r w:rsidR="00552269" w:rsidRPr="002E63D9">
        <w:rPr>
          <w:rFonts w:ascii="Times New Roman" w:hAnsi="Times New Roman" w:cs="Times New Roman"/>
          <w:sz w:val="28"/>
          <w:szCs w:val="28"/>
          <w:lang w:val="en-US"/>
        </w:rPr>
        <w:t>BC’s unmet housing need.</w:t>
      </w:r>
      <w:r w:rsidR="006E138B" w:rsidRPr="002E63D9">
        <w:rPr>
          <w:rFonts w:ascii="Times New Roman" w:hAnsi="Times New Roman" w:cs="Times New Roman"/>
          <w:sz w:val="28"/>
          <w:szCs w:val="28"/>
          <w:lang w:val="en-US"/>
        </w:rPr>
        <w:t xml:space="preserve"> NHDC ha</w:t>
      </w:r>
      <w:r w:rsidR="00F3337E" w:rsidRPr="002E63D9">
        <w:rPr>
          <w:rFonts w:ascii="Times New Roman" w:hAnsi="Times New Roman" w:cs="Times New Roman"/>
          <w:sz w:val="28"/>
          <w:szCs w:val="28"/>
          <w:lang w:val="en-US"/>
        </w:rPr>
        <w:t>s</w:t>
      </w:r>
      <w:r w:rsidR="006E138B" w:rsidRPr="002E63D9">
        <w:rPr>
          <w:rFonts w:ascii="Times New Roman" w:hAnsi="Times New Roman" w:cs="Times New Roman"/>
          <w:sz w:val="28"/>
          <w:szCs w:val="28"/>
          <w:lang w:val="en-US"/>
        </w:rPr>
        <w:t xml:space="preserve"> a responsibility of due diligence on information </w:t>
      </w:r>
      <w:r w:rsidR="00C71C03" w:rsidRPr="002E63D9">
        <w:rPr>
          <w:rFonts w:ascii="Times New Roman" w:hAnsi="Times New Roman" w:cs="Times New Roman"/>
          <w:sz w:val="28"/>
          <w:szCs w:val="28"/>
          <w:lang w:val="en-US"/>
        </w:rPr>
        <w:t>it is</w:t>
      </w:r>
      <w:r w:rsidR="006E138B" w:rsidRPr="002E63D9">
        <w:rPr>
          <w:rFonts w:ascii="Times New Roman" w:hAnsi="Times New Roman" w:cs="Times New Roman"/>
          <w:sz w:val="28"/>
          <w:szCs w:val="28"/>
          <w:lang w:val="en-US"/>
        </w:rPr>
        <w:t xml:space="preserve"> relying on for decisions in </w:t>
      </w:r>
      <w:r w:rsidR="00C71C03" w:rsidRPr="002E63D9">
        <w:rPr>
          <w:rFonts w:ascii="Times New Roman" w:hAnsi="Times New Roman" w:cs="Times New Roman"/>
          <w:sz w:val="28"/>
          <w:szCs w:val="28"/>
          <w:lang w:val="en-US"/>
        </w:rPr>
        <w:t>its</w:t>
      </w:r>
      <w:r w:rsidR="006E138B" w:rsidRPr="002E63D9">
        <w:rPr>
          <w:rFonts w:ascii="Times New Roman" w:hAnsi="Times New Roman" w:cs="Times New Roman"/>
          <w:sz w:val="28"/>
          <w:szCs w:val="28"/>
          <w:lang w:val="en-US"/>
        </w:rPr>
        <w:t xml:space="preserve"> Local Plan.</w:t>
      </w:r>
      <w:r w:rsidRPr="002E63D9">
        <w:rPr>
          <w:rFonts w:ascii="Times New Roman" w:hAnsi="Times New Roman" w:cs="Times New Roman"/>
          <w:sz w:val="28"/>
          <w:szCs w:val="28"/>
          <w:lang w:val="en-US"/>
        </w:rPr>
        <w:t xml:space="preserve"> </w:t>
      </w:r>
      <w:r w:rsidR="005226CC" w:rsidRPr="002E63D9">
        <w:rPr>
          <w:rFonts w:ascii="Times New Roman" w:hAnsi="Times New Roman" w:cs="Times New Roman"/>
          <w:sz w:val="28"/>
          <w:szCs w:val="28"/>
          <w:lang w:val="en-US"/>
        </w:rPr>
        <w:t>A</w:t>
      </w:r>
      <w:r w:rsidR="0035385A" w:rsidRPr="002E63D9">
        <w:rPr>
          <w:rFonts w:ascii="Times New Roman" w:hAnsi="Times New Roman" w:cs="Times New Roman"/>
          <w:sz w:val="28"/>
          <w:szCs w:val="28"/>
          <w:lang w:val="en-US"/>
        </w:rPr>
        <w:t>s</w:t>
      </w:r>
      <w:r w:rsidR="00667B20" w:rsidRPr="002E63D9">
        <w:rPr>
          <w:rFonts w:ascii="Times New Roman" w:hAnsi="Times New Roman" w:cs="Times New Roman"/>
          <w:sz w:val="28"/>
          <w:szCs w:val="28"/>
          <w:lang w:val="en-US"/>
        </w:rPr>
        <w:t xml:space="preserve"> th</w:t>
      </w:r>
      <w:r w:rsidR="006E138B" w:rsidRPr="002E63D9">
        <w:rPr>
          <w:rFonts w:ascii="Times New Roman" w:hAnsi="Times New Roman" w:cs="Times New Roman"/>
          <w:sz w:val="28"/>
          <w:szCs w:val="28"/>
          <w:lang w:val="en-US"/>
        </w:rPr>
        <w:t>e</w:t>
      </w:r>
      <w:r w:rsidR="00667B20" w:rsidRPr="002E63D9">
        <w:rPr>
          <w:rFonts w:ascii="Times New Roman" w:hAnsi="Times New Roman" w:cs="Times New Roman"/>
          <w:sz w:val="28"/>
          <w:szCs w:val="28"/>
          <w:lang w:val="en-US"/>
        </w:rPr>
        <w:t xml:space="preserve"> knowledge</w:t>
      </w:r>
      <w:r w:rsidR="006E138B" w:rsidRPr="002E63D9">
        <w:rPr>
          <w:rFonts w:ascii="Times New Roman" w:hAnsi="Times New Roman" w:cs="Times New Roman"/>
          <w:sz w:val="28"/>
          <w:szCs w:val="28"/>
          <w:lang w:val="en-US"/>
        </w:rPr>
        <w:t xml:space="preserve"> in para.</w:t>
      </w:r>
      <w:r w:rsidR="00292365" w:rsidRPr="002E63D9">
        <w:rPr>
          <w:rFonts w:ascii="Times New Roman" w:hAnsi="Times New Roman" w:cs="Times New Roman"/>
          <w:sz w:val="28"/>
          <w:szCs w:val="28"/>
          <w:lang w:val="en-US"/>
        </w:rPr>
        <w:t>22-</w:t>
      </w:r>
      <w:r w:rsidR="00796A49" w:rsidRPr="002E63D9">
        <w:rPr>
          <w:rFonts w:ascii="Times New Roman" w:hAnsi="Times New Roman" w:cs="Times New Roman"/>
          <w:sz w:val="28"/>
          <w:szCs w:val="28"/>
          <w:lang w:val="en-US"/>
        </w:rPr>
        <w:t>2</w:t>
      </w:r>
      <w:r w:rsidR="004934B1" w:rsidRPr="002E63D9">
        <w:rPr>
          <w:rFonts w:ascii="Times New Roman" w:hAnsi="Times New Roman" w:cs="Times New Roman"/>
          <w:sz w:val="28"/>
          <w:szCs w:val="28"/>
          <w:lang w:val="en-US"/>
        </w:rPr>
        <w:t>6</w:t>
      </w:r>
      <w:r w:rsidR="00796A49" w:rsidRPr="002E63D9">
        <w:rPr>
          <w:rFonts w:ascii="Times New Roman" w:hAnsi="Times New Roman" w:cs="Times New Roman"/>
          <w:sz w:val="28"/>
          <w:szCs w:val="28"/>
          <w:lang w:val="en-US"/>
        </w:rPr>
        <w:t xml:space="preserve"> below</w:t>
      </w:r>
      <w:r w:rsidR="00667B20" w:rsidRPr="002E63D9">
        <w:rPr>
          <w:rFonts w:ascii="Times New Roman" w:hAnsi="Times New Roman" w:cs="Times New Roman"/>
          <w:sz w:val="28"/>
          <w:szCs w:val="28"/>
          <w:lang w:val="en-US"/>
        </w:rPr>
        <w:t xml:space="preserve"> is known to NHDC</w:t>
      </w:r>
      <w:r w:rsidR="005226CC" w:rsidRPr="002E63D9">
        <w:rPr>
          <w:rFonts w:ascii="Times New Roman" w:hAnsi="Times New Roman" w:cs="Times New Roman"/>
          <w:sz w:val="28"/>
          <w:szCs w:val="28"/>
          <w:lang w:val="en-US"/>
        </w:rPr>
        <w:t xml:space="preserve"> </w:t>
      </w:r>
      <w:r w:rsidR="00667B20" w:rsidRPr="002E63D9">
        <w:rPr>
          <w:rFonts w:ascii="Times New Roman" w:hAnsi="Times New Roman" w:cs="Times New Roman"/>
          <w:sz w:val="28"/>
          <w:szCs w:val="28"/>
          <w:lang w:val="en-US"/>
        </w:rPr>
        <w:t xml:space="preserve">we question the reasons for continuing to support EOL in </w:t>
      </w:r>
      <w:r w:rsidR="00C71C03" w:rsidRPr="002E63D9">
        <w:rPr>
          <w:rFonts w:ascii="Times New Roman" w:hAnsi="Times New Roman" w:cs="Times New Roman"/>
          <w:sz w:val="28"/>
          <w:szCs w:val="28"/>
          <w:lang w:val="en-US"/>
        </w:rPr>
        <w:t xml:space="preserve">its </w:t>
      </w:r>
      <w:r w:rsidR="00667B20" w:rsidRPr="002E63D9">
        <w:rPr>
          <w:rFonts w:ascii="Times New Roman" w:hAnsi="Times New Roman" w:cs="Times New Roman"/>
          <w:sz w:val="28"/>
          <w:szCs w:val="28"/>
          <w:lang w:val="en-US"/>
        </w:rPr>
        <w:t>Local Plan.</w:t>
      </w:r>
      <w:r w:rsidR="00D27EF4" w:rsidRPr="002E63D9">
        <w:rPr>
          <w:rFonts w:ascii="Times New Roman" w:hAnsi="Times New Roman" w:cs="Times New Roman"/>
          <w:sz w:val="28"/>
          <w:szCs w:val="28"/>
          <w:lang w:val="en-US"/>
        </w:rPr>
        <w:t xml:space="preserve"> </w:t>
      </w:r>
    </w:p>
    <w:p w:rsidR="005226CC" w:rsidRPr="002E63D9" w:rsidRDefault="005226CC" w:rsidP="005226CC">
      <w:pPr>
        <w:pStyle w:val="ListParagraph"/>
        <w:ind w:left="426"/>
        <w:jc w:val="both"/>
        <w:rPr>
          <w:rFonts w:ascii="Times New Roman" w:hAnsi="Times New Roman" w:cs="Times New Roman"/>
          <w:sz w:val="10"/>
          <w:szCs w:val="10"/>
          <w:lang w:val="en-US"/>
        </w:rPr>
      </w:pPr>
    </w:p>
    <w:p w:rsidR="00EF4F52" w:rsidRPr="002E63D9" w:rsidRDefault="00EF4F52" w:rsidP="00AA2032">
      <w:pPr>
        <w:pStyle w:val="ListParagraph"/>
        <w:numPr>
          <w:ilvl w:val="0"/>
          <w:numId w:val="1"/>
        </w:numPr>
        <w:ind w:left="426" w:hanging="426"/>
        <w:jc w:val="both"/>
        <w:rPr>
          <w:rFonts w:ascii="Times New Roman" w:hAnsi="Times New Roman" w:cs="Times New Roman"/>
          <w:sz w:val="28"/>
          <w:szCs w:val="28"/>
          <w:lang w:val="en-US"/>
        </w:rPr>
      </w:pPr>
      <w:r w:rsidRPr="002E63D9">
        <w:rPr>
          <w:rFonts w:ascii="Times New Roman" w:hAnsi="Times New Roman" w:cs="Times New Roman"/>
          <w:i/>
          <w:sz w:val="28"/>
          <w:szCs w:val="28"/>
          <w:lang w:val="en-US"/>
        </w:rPr>
        <w:t>Government financial incentive for extra housing</w:t>
      </w:r>
    </w:p>
    <w:p w:rsidR="00796A49" w:rsidRDefault="00D27EF4" w:rsidP="00EF4F52">
      <w:pPr>
        <w:pStyle w:val="ListParagraph"/>
        <w:ind w:left="426"/>
        <w:jc w:val="both"/>
        <w:rPr>
          <w:rFonts w:ascii="Times New Roman" w:hAnsi="Times New Roman" w:cs="Times New Roman"/>
          <w:sz w:val="28"/>
          <w:szCs w:val="28"/>
          <w:lang w:val="en-US"/>
        </w:rPr>
      </w:pPr>
      <w:r w:rsidRPr="00552269">
        <w:rPr>
          <w:rFonts w:ascii="Times New Roman" w:hAnsi="Times New Roman" w:cs="Times New Roman"/>
          <w:sz w:val="28"/>
          <w:szCs w:val="28"/>
          <w:lang w:val="en-US"/>
        </w:rPr>
        <w:t>We</w:t>
      </w:r>
      <w:r w:rsidR="00667B20" w:rsidRPr="00552269">
        <w:rPr>
          <w:rFonts w:ascii="Times New Roman" w:hAnsi="Times New Roman" w:cs="Times New Roman"/>
          <w:sz w:val="28"/>
          <w:szCs w:val="28"/>
          <w:lang w:val="en-US"/>
        </w:rPr>
        <w:t xml:space="preserve"> understand that the Government offer</w:t>
      </w:r>
      <w:r w:rsidR="004934B1">
        <w:rPr>
          <w:rFonts w:ascii="Times New Roman" w:hAnsi="Times New Roman" w:cs="Times New Roman"/>
          <w:sz w:val="28"/>
          <w:szCs w:val="28"/>
          <w:lang w:val="en-US"/>
        </w:rPr>
        <w:t>s</w:t>
      </w:r>
      <w:r w:rsidR="00667B20" w:rsidRPr="00552269">
        <w:rPr>
          <w:rFonts w:ascii="Times New Roman" w:hAnsi="Times New Roman" w:cs="Times New Roman"/>
          <w:sz w:val="28"/>
          <w:szCs w:val="28"/>
          <w:lang w:val="en-US"/>
        </w:rPr>
        <w:t xml:space="preserve"> </w:t>
      </w:r>
      <w:r w:rsidR="00CB0880">
        <w:rPr>
          <w:rFonts w:ascii="Times New Roman" w:hAnsi="Times New Roman" w:cs="Times New Roman"/>
          <w:sz w:val="28"/>
          <w:szCs w:val="28"/>
          <w:lang w:val="en-US"/>
        </w:rPr>
        <w:t>c</w:t>
      </w:r>
      <w:r w:rsidR="00667B20" w:rsidRPr="00552269">
        <w:rPr>
          <w:rFonts w:ascii="Times New Roman" w:hAnsi="Times New Roman" w:cs="Times New Roman"/>
          <w:sz w:val="28"/>
          <w:szCs w:val="28"/>
          <w:lang w:val="en-US"/>
        </w:rPr>
        <w:t xml:space="preserve">ouncils a financial incentive to build extra housing under </w:t>
      </w:r>
      <w:r w:rsidR="00BC5DB9" w:rsidRPr="00552269">
        <w:rPr>
          <w:rFonts w:ascii="Times New Roman" w:hAnsi="Times New Roman" w:cs="Times New Roman"/>
          <w:sz w:val="28"/>
          <w:szCs w:val="28"/>
          <w:lang w:val="en-US"/>
        </w:rPr>
        <w:t xml:space="preserve">the </w:t>
      </w:r>
      <w:r w:rsidRPr="00552269">
        <w:rPr>
          <w:rFonts w:ascii="Times New Roman" w:hAnsi="Times New Roman" w:cs="Times New Roman"/>
          <w:sz w:val="28"/>
          <w:szCs w:val="28"/>
          <w:lang w:val="en-US"/>
        </w:rPr>
        <w:t>New H</w:t>
      </w:r>
      <w:r w:rsidR="00BC5DB9" w:rsidRPr="00552269">
        <w:rPr>
          <w:rFonts w:ascii="Times New Roman" w:hAnsi="Times New Roman" w:cs="Times New Roman"/>
          <w:sz w:val="28"/>
          <w:szCs w:val="28"/>
          <w:lang w:val="en-US"/>
        </w:rPr>
        <w:t xml:space="preserve">ousing </w:t>
      </w:r>
      <w:r w:rsidRPr="00552269">
        <w:rPr>
          <w:rFonts w:ascii="Times New Roman" w:hAnsi="Times New Roman" w:cs="Times New Roman"/>
          <w:sz w:val="28"/>
          <w:szCs w:val="28"/>
          <w:lang w:val="en-US"/>
        </w:rPr>
        <w:t>B</w:t>
      </w:r>
      <w:r w:rsidR="00BC5DB9" w:rsidRPr="00552269">
        <w:rPr>
          <w:rFonts w:ascii="Times New Roman" w:hAnsi="Times New Roman" w:cs="Times New Roman"/>
          <w:sz w:val="28"/>
          <w:szCs w:val="28"/>
          <w:lang w:val="en-US"/>
        </w:rPr>
        <w:t>onus scheme. This has earn</w:t>
      </w:r>
      <w:r w:rsidRPr="00552269">
        <w:rPr>
          <w:rFonts w:ascii="Times New Roman" w:hAnsi="Times New Roman" w:cs="Times New Roman"/>
          <w:sz w:val="28"/>
          <w:szCs w:val="28"/>
          <w:lang w:val="en-US"/>
        </w:rPr>
        <w:t>ed</w:t>
      </w:r>
      <w:r w:rsidR="00BC5DB9" w:rsidRPr="00552269">
        <w:rPr>
          <w:rFonts w:ascii="Times New Roman" w:hAnsi="Times New Roman" w:cs="Times New Roman"/>
          <w:sz w:val="28"/>
          <w:szCs w:val="28"/>
          <w:lang w:val="en-US"/>
        </w:rPr>
        <w:t xml:space="preserve"> cou</w:t>
      </w:r>
      <w:r w:rsidRPr="00552269">
        <w:rPr>
          <w:rFonts w:ascii="Times New Roman" w:hAnsi="Times New Roman" w:cs="Times New Roman"/>
          <w:sz w:val="28"/>
          <w:szCs w:val="28"/>
          <w:lang w:val="en-US"/>
        </w:rPr>
        <w:t>n</w:t>
      </w:r>
      <w:r w:rsidR="00BC5DB9" w:rsidRPr="00552269">
        <w:rPr>
          <w:rFonts w:ascii="Times New Roman" w:hAnsi="Times New Roman" w:cs="Times New Roman"/>
          <w:sz w:val="28"/>
          <w:szCs w:val="28"/>
          <w:lang w:val="en-US"/>
        </w:rPr>
        <w:t>cils an average of</w:t>
      </w:r>
      <w:r w:rsidRPr="00552269">
        <w:rPr>
          <w:rFonts w:ascii="Times New Roman" w:hAnsi="Times New Roman" w:cs="Times New Roman"/>
          <w:sz w:val="28"/>
          <w:szCs w:val="28"/>
          <w:lang w:val="en-US"/>
        </w:rPr>
        <w:t xml:space="preserve"> £4,750 per </w:t>
      </w:r>
      <w:r w:rsidR="006C0064">
        <w:rPr>
          <w:rFonts w:ascii="Times New Roman" w:hAnsi="Times New Roman" w:cs="Times New Roman"/>
          <w:sz w:val="28"/>
          <w:szCs w:val="28"/>
          <w:lang w:val="en-US"/>
        </w:rPr>
        <w:t xml:space="preserve">each </w:t>
      </w:r>
      <w:r w:rsidRPr="00552269">
        <w:rPr>
          <w:rFonts w:ascii="Times New Roman" w:hAnsi="Times New Roman" w:cs="Times New Roman"/>
          <w:sz w:val="28"/>
          <w:szCs w:val="28"/>
          <w:lang w:val="en-US"/>
        </w:rPr>
        <w:t>new</w:t>
      </w:r>
      <w:r w:rsidR="00737548" w:rsidRPr="00552269">
        <w:rPr>
          <w:rFonts w:ascii="Times New Roman" w:hAnsi="Times New Roman" w:cs="Times New Roman"/>
          <w:sz w:val="28"/>
          <w:szCs w:val="28"/>
          <w:lang w:val="en-US"/>
        </w:rPr>
        <w:t xml:space="preserve"> qualifying</w:t>
      </w:r>
      <w:r w:rsidRPr="00552269">
        <w:rPr>
          <w:rFonts w:ascii="Times New Roman" w:hAnsi="Times New Roman" w:cs="Times New Roman"/>
          <w:sz w:val="28"/>
          <w:szCs w:val="28"/>
          <w:lang w:val="en-US"/>
        </w:rPr>
        <w:t xml:space="preserve"> dwelling</w:t>
      </w:r>
      <w:r w:rsidR="00737548" w:rsidRPr="00552269">
        <w:rPr>
          <w:rFonts w:ascii="Times New Roman" w:hAnsi="Times New Roman" w:cs="Times New Roman"/>
          <w:sz w:val="28"/>
          <w:szCs w:val="28"/>
          <w:lang w:val="en-US"/>
        </w:rPr>
        <w:t xml:space="preserve"> since its introduction in 2011. This is a significant financial incentive to NHDC</w:t>
      </w:r>
      <w:r w:rsidR="00714390">
        <w:rPr>
          <w:rFonts w:ascii="Times New Roman" w:hAnsi="Times New Roman" w:cs="Times New Roman"/>
          <w:sz w:val="28"/>
          <w:szCs w:val="28"/>
          <w:lang w:val="en-US"/>
        </w:rPr>
        <w:t xml:space="preserve"> and surely is not an “exceptional circumstance”</w:t>
      </w:r>
      <w:r w:rsidR="00F3337E">
        <w:rPr>
          <w:rFonts w:ascii="Times New Roman" w:hAnsi="Times New Roman" w:cs="Times New Roman"/>
          <w:sz w:val="28"/>
          <w:szCs w:val="28"/>
          <w:lang w:val="en-US"/>
        </w:rPr>
        <w:t xml:space="preserve"> under NPPF regulations</w:t>
      </w:r>
      <w:r w:rsidR="00737548" w:rsidRPr="00552269">
        <w:rPr>
          <w:rFonts w:ascii="Times New Roman" w:hAnsi="Times New Roman" w:cs="Times New Roman"/>
          <w:sz w:val="28"/>
          <w:szCs w:val="28"/>
          <w:lang w:val="en-US"/>
        </w:rPr>
        <w:t>.</w:t>
      </w:r>
    </w:p>
    <w:p w:rsidR="00796A49" w:rsidRPr="00545ACB" w:rsidRDefault="00796A49" w:rsidP="00796A49">
      <w:pPr>
        <w:pStyle w:val="ListParagraph"/>
        <w:rPr>
          <w:rFonts w:ascii="Times New Roman" w:hAnsi="Times New Roman" w:cs="Times New Roman"/>
          <w:sz w:val="10"/>
          <w:szCs w:val="10"/>
          <w:lang w:val="en-US"/>
        </w:rPr>
      </w:pPr>
    </w:p>
    <w:p w:rsidR="00EF4F52" w:rsidRPr="00EF4F52" w:rsidRDefault="00EF4F52" w:rsidP="00D27EF4">
      <w:pPr>
        <w:pStyle w:val="ListParagraph"/>
        <w:numPr>
          <w:ilvl w:val="0"/>
          <w:numId w:val="1"/>
        </w:numPr>
        <w:ind w:left="426" w:hanging="426"/>
        <w:jc w:val="both"/>
        <w:rPr>
          <w:rFonts w:ascii="Times New Roman" w:hAnsi="Times New Roman" w:cs="Times New Roman"/>
          <w:sz w:val="28"/>
          <w:szCs w:val="28"/>
          <w:lang w:val="en-US"/>
        </w:rPr>
      </w:pPr>
      <w:r>
        <w:rPr>
          <w:rFonts w:ascii="Times New Roman" w:hAnsi="Times New Roman" w:cs="Times New Roman"/>
          <w:i/>
          <w:sz w:val="28"/>
          <w:szCs w:val="28"/>
          <w:lang w:val="en-US"/>
        </w:rPr>
        <w:t>L</w:t>
      </w:r>
      <w:r w:rsidR="00F3337E">
        <w:rPr>
          <w:rFonts w:ascii="Times New Roman" w:hAnsi="Times New Roman" w:cs="Times New Roman"/>
          <w:i/>
          <w:sz w:val="28"/>
          <w:szCs w:val="28"/>
          <w:lang w:val="en-US"/>
        </w:rPr>
        <w:t xml:space="preserve">uton </w:t>
      </w:r>
      <w:r>
        <w:rPr>
          <w:rFonts w:ascii="Times New Roman" w:hAnsi="Times New Roman" w:cs="Times New Roman"/>
          <w:i/>
          <w:sz w:val="28"/>
          <w:szCs w:val="28"/>
          <w:lang w:val="en-US"/>
        </w:rPr>
        <w:t>BC hasn’t released any Green Belt land</w:t>
      </w:r>
    </w:p>
    <w:p w:rsidR="00365B3F" w:rsidRDefault="006C0064" w:rsidP="00EF4F52">
      <w:pPr>
        <w:pStyle w:val="ListParagraph"/>
        <w:ind w:left="426"/>
        <w:jc w:val="both"/>
        <w:rPr>
          <w:rFonts w:ascii="Times New Roman" w:hAnsi="Times New Roman" w:cs="Times New Roman"/>
          <w:sz w:val="28"/>
          <w:szCs w:val="28"/>
          <w:lang w:val="en-US"/>
        </w:rPr>
      </w:pPr>
      <w:r w:rsidRPr="006C0064">
        <w:rPr>
          <w:rFonts w:ascii="Times New Roman" w:hAnsi="Times New Roman" w:cs="Times New Roman"/>
          <w:sz w:val="28"/>
          <w:szCs w:val="28"/>
          <w:lang w:val="en-US"/>
        </w:rPr>
        <w:t>With regard to releasing Green Belt land</w:t>
      </w:r>
      <w:r>
        <w:rPr>
          <w:rFonts w:ascii="Times New Roman" w:hAnsi="Times New Roman" w:cs="Times New Roman"/>
          <w:b/>
          <w:sz w:val="28"/>
          <w:szCs w:val="28"/>
          <w:lang w:val="en-US"/>
        </w:rPr>
        <w:t xml:space="preserve"> </w:t>
      </w:r>
      <w:r w:rsidRPr="006C0064">
        <w:rPr>
          <w:rFonts w:ascii="Times New Roman" w:hAnsi="Times New Roman" w:cs="Times New Roman"/>
          <w:sz w:val="28"/>
          <w:szCs w:val="28"/>
          <w:lang w:val="en-US"/>
        </w:rPr>
        <w:t>i</w:t>
      </w:r>
      <w:r w:rsidR="00365B3F" w:rsidRPr="006C0064">
        <w:rPr>
          <w:rFonts w:ascii="Times New Roman" w:hAnsi="Times New Roman" w:cs="Times New Roman"/>
          <w:sz w:val="28"/>
          <w:szCs w:val="28"/>
          <w:lang w:val="en-US"/>
        </w:rPr>
        <w:t>t</w:t>
      </w:r>
      <w:r w:rsidR="00365B3F" w:rsidRPr="00D27EF4">
        <w:rPr>
          <w:rFonts w:ascii="Times New Roman" w:hAnsi="Times New Roman" w:cs="Times New Roman"/>
          <w:sz w:val="28"/>
          <w:szCs w:val="28"/>
          <w:lang w:val="en-US"/>
        </w:rPr>
        <w:t xml:space="preserve"> is of note that </w:t>
      </w:r>
      <w:r w:rsidR="00365B3F" w:rsidRPr="00410146">
        <w:rPr>
          <w:rFonts w:ascii="Times New Roman" w:hAnsi="Times New Roman" w:cs="Times New Roman"/>
          <w:sz w:val="28"/>
          <w:szCs w:val="28"/>
          <w:lang w:val="en-US"/>
        </w:rPr>
        <w:t>L</w:t>
      </w:r>
      <w:r w:rsidR="00F3337E" w:rsidRPr="00410146">
        <w:rPr>
          <w:rFonts w:ascii="Times New Roman" w:hAnsi="Times New Roman" w:cs="Times New Roman"/>
          <w:sz w:val="28"/>
          <w:szCs w:val="28"/>
          <w:lang w:val="en-US"/>
        </w:rPr>
        <w:t xml:space="preserve">uton </w:t>
      </w:r>
      <w:r w:rsidR="00365B3F" w:rsidRPr="00410146">
        <w:rPr>
          <w:rFonts w:ascii="Times New Roman" w:hAnsi="Times New Roman" w:cs="Times New Roman"/>
          <w:sz w:val="28"/>
          <w:szCs w:val="28"/>
          <w:lang w:val="en-US"/>
        </w:rPr>
        <w:t>BC</w:t>
      </w:r>
      <w:r w:rsidR="00365B3F" w:rsidRPr="00D27EF4">
        <w:rPr>
          <w:rFonts w:ascii="Times New Roman" w:hAnsi="Times New Roman" w:cs="Times New Roman"/>
          <w:sz w:val="28"/>
          <w:szCs w:val="28"/>
          <w:lang w:val="en-US"/>
        </w:rPr>
        <w:t xml:space="preserve">’s Inspector </w:t>
      </w:r>
      <w:r w:rsidR="006E138B">
        <w:rPr>
          <w:rFonts w:ascii="Times New Roman" w:hAnsi="Times New Roman" w:cs="Times New Roman"/>
          <w:sz w:val="28"/>
          <w:szCs w:val="28"/>
          <w:lang w:val="en-US"/>
        </w:rPr>
        <w:t>recorded</w:t>
      </w:r>
      <w:r w:rsidR="00365B3F" w:rsidRPr="00D27EF4">
        <w:rPr>
          <w:rFonts w:ascii="Times New Roman" w:hAnsi="Times New Roman" w:cs="Times New Roman"/>
          <w:sz w:val="28"/>
          <w:szCs w:val="28"/>
          <w:lang w:val="en-US"/>
        </w:rPr>
        <w:t xml:space="preserve"> in his Report dated 1 August 2017</w:t>
      </w:r>
      <w:r w:rsidR="006E138B">
        <w:rPr>
          <w:rFonts w:ascii="Times New Roman" w:hAnsi="Times New Roman" w:cs="Times New Roman"/>
          <w:sz w:val="28"/>
          <w:szCs w:val="28"/>
          <w:lang w:val="en-US"/>
        </w:rPr>
        <w:t xml:space="preserve"> (ED4)</w:t>
      </w:r>
      <w:r w:rsidR="00365B3F" w:rsidRPr="00D27EF4">
        <w:rPr>
          <w:rFonts w:ascii="Times New Roman" w:hAnsi="Times New Roman" w:cs="Times New Roman"/>
          <w:sz w:val="28"/>
          <w:szCs w:val="28"/>
          <w:lang w:val="en-US"/>
        </w:rPr>
        <w:t xml:space="preserve">, para.119, </w:t>
      </w:r>
      <w:r w:rsidR="00365B3F" w:rsidRPr="002E63D9">
        <w:rPr>
          <w:rFonts w:ascii="Times New Roman" w:hAnsi="Times New Roman" w:cs="Times New Roman"/>
          <w:sz w:val="28"/>
          <w:szCs w:val="28"/>
          <w:lang w:val="en-US"/>
        </w:rPr>
        <w:t>that</w:t>
      </w:r>
      <w:r w:rsidR="00C17FDF" w:rsidRPr="002E63D9">
        <w:rPr>
          <w:rFonts w:ascii="Times New Roman" w:hAnsi="Times New Roman" w:cs="Times New Roman"/>
          <w:sz w:val="28"/>
          <w:szCs w:val="28"/>
          <w:lang w:val="en-US"/>
        </w:rPr>
        <w:t xml:space="preserve"> </w:t>
      </w:r>
      <w:r w:rsidR="00365B3F" w:rsidRPr="002E63D9">
        <w:rPr>
          <w:rFonts w:ascii="Times New Roman" w:hAnsi="Times New Roman" w:cs="Times New Roman"/>
          <w:sz w:val="28"/>
          <w:szCs w:val="28"/>
          <w:lang w:val="en-US"/>
        </w:rPr>
        <w:t xml:space="preserve">there </w:t>
      </w:r>
      <w:r w:rsidR="00C71C03" w:rsidRPr="002E63D9">
        <w:rPr>
          <w:rFonts w:ascii="Times New Roman" w:hAnsi="Times New Roman" w:cs="Times New Roman"/>
          <w:sz w:val="28"/>
          <w:szCs w:val="28"/>
          <w:lang w:val="en-US"/>
        </w:rPr>
        <w:t>aren’t</w:t>
      </w:r>
      <w:r w:rsidR="00365B3F" w:rsidRPr="002E63D9">
        <w:rPr>
          <w:rFonts w:ascii="Times New Roman" w:hAnsi="Times New Roman" w:cs="Times New Roman"/>
          <w:sz w:val="28"/>
          <w:szCs w:val="28"/>
          <w:lang w:val="en-US"/>
        </w:rPr>
        <w:t xml:space="preserve"> any exceptional circumstances to justify altering L</w:t>
      </w:r>
      <w:r w:rsidR="00F3337E" w:rsidRPr="002E63D9">
        <w:rPr>
          <w:rFonts w:ascii="Times New Roman" w:hAnsi="Times New Roman" w:cs="Times New Roman"/>
          <w:sz w:val="28"/>
          <w:szCs w:val="28"/>
          <w:lang w:val="en-US"/>
        </w:rPr>
        <w:t xml:space="preserve">uton </w:t>
      </w:r>
      <w:r w:rsidR="00365B3F" w:rsidRPr="002E63D9">
        <w:rPr>
          <w:rFonts w:ascii="Times New Roman" w:hAnsi="Times New Roman" w:cs="Times New Roman"/>
          <w:sz w:val="28"/>
          <w:szCs w:val="28"/>
          <w:lang w:val="en-US"/>
        </w:rPr>
        <w:t>BC’s Green Belt boundaries.</w:t>
      </w:r>
      <w:r w:rsidR="00D23F01" w:rsidRPr="002E63D9">
        <w:rPr>
          <w:rFonts w:ascii="Times New Roman" w:hAnsi="Times New Roman" w:cs="Times New Roman"/>
          <w:sz w:val="28"/>
          <w:szCs w:val="28"/>
          <w:lang w:val="en-US"/>
        </w:rPr>
        <w:t xml:space="preserve"> Interestingly</w:t>
      </w:r>
      <w:r w:rsidR="00C71C03" w:rsidRPr="002E63D9">
        <w:rPr>
          <w:rFonts w:ascii="Times New Roman" w:hAnsi="Times New Roman" w:cs="Times New Roman"/>
          <w:sz w:val="28"/>
          <w:szCs w:val="28"/>
          <w:lang w:val="en-US"/>
        </w:rPr>
        <w:t>,</w:t>
      </w:r>
      <w:r w:rsidR="00D23F01" w:rsidRPr="002E63D9">
        <w:rPr>
          <w:rFonts w:ascii="Times New Roman" w:hAnsi="Times New Roman" w:cs="Times New Roman"/>
          <w:sz w:val="28"/>
          <w:szCs w:val="28"/>
          <w:lang w:val="en-US"/>
        </w:rPr>
        <w:t xml:space="preserve"> on 2 December 2020</w:t>
      </w:r>
      <w:r w:rsidR="00C71C03" w:rsidRPr="002E63D9">
        <w:rPr>
          <w:rFonts w:ascii="Times New Roman" w:hAnsi="Times New Roman" w:cs="Times New Roman"/>
          <w:sz w:val="28"/>
          <w:szCs w:val="28"/>
          <w:lang w:val="en-US"/>
        </w:rPr>
        <w:t>,</w:t>
      </w:r>
      <w:r w:rsidR="00D23F01" w:rsidRPr="002E63D9">
        <w:rPr>
          <w:rFonts w:ascii="Times New Roman" w:hAnsi="Times New Roman" w:cs="Times New Roman"/>
          <w:sz w:val="28"/>
          <w:szCs w:val="28"/>
          <w:lang w:val="en-US"/>
        </w:rPr>
        <w:t xml:space="preserve"> L</w:t>
      </w:r>
      <w:r w:rsidR="00F3337E" w:rsidRPr="002E63D9">
        <w:rPr>
          <w:rFonts w:ascii="Times New Roman" w:hAnsi="Times New Roman" w:cs="Times New Roman"/>
          <w:sz w:val="28"/>
          <w:szCs w:val="28"/>
          <w:lang w:val="en-US"/>
        </w:rPr>
        <w:t xml:space="preserve">uton </w:t>
      </w:r>
      <w:r w:rsidR="00D23F01" w:rsidRPr="002E63D9">
        <w:rPr>
          <w:rFonts w:ascii="Times New Roman" w:hAnsi="Times New Roman" w:cs="Times New Roman"/>
          <w:sz w:val="28"/>
          <w:szCs w:val="28"/>
          <w:lang w:val="en-US"/>
        </w:rPr>
        <w:t xml:space="preserve">BC granted planning permission to </w:t>
      </w:r>
      <w:r w:rsidR="00C71C03" w:rsidRPr="002E63D9">
        <w:rPr>
          <w:rFonts w:ascii="Times New Roman" w:hAnsi="Times New Roman" w:cs="Times New Roman"/>
          <w:sz w:val="28"/>
          <w:szCs w:val="28"/>
          <w:lang w:val="en-US"/>
        </w:rPr>
        <w:t xml:space="preserve">its </w:t>
      </w:r>
      <w:r w:rsidR="00D23F01" w:rsidRPr="002E63D9">
        <w:rPr>
          <w:rFonts w:ascii="Times New Roman" w:hAnsi="Times New Roman" w:cs="Times New Roman"/>
          <w:sz w:val="28"/>
          <w:szCs w:val="28"/>
          <w:lang w:val="en-US"/>
        </w:rPr>
        <w:t xml:space="preserve">own housing company, Foxhall Homes Ltd, to build 60 homes on a neighbourhood </w:t>
      </w:r>
      <w:r w:rsidR="00D23F01">
        <w:rPr>
          <w:rFonts w:ascii="Times New Roman" w:hAnsi="Times New Roman" w:cs="Times New Roman"/>
          <w:sz w:val="28"/>
          <w:szCs w:val="28"/>
          <w:lang w:val="en-US"/>
        </w:rPr>
        <w:t>park in Wigmore, Luton</w:t>
      </w:r>
      <w:r w:rsidR="00F3337E">
        <w:rPr>
          <w:rFonts w:ascii="Times New Roman" w:hAnsi="Times New Roman" w:cs="Times New Roman"/>
          <w:sz w:val="28"/>
          <w:szCs w:val="28"/>
          <w:lang w:val="en-US"/>
        </w:rPr>
        <w:t xml:space="preserve"> despite significant opposition from local residents</w:t>
      </w:r>
      <w:r w:rsidR="00D23F01">
        <w:rPr>
          <w:rFonts w:ascii="Times New Roman" w:hAnsi="Times New Roman" w:cs="Times New Roman"/>
          <w:sz w:val="28"/>
          <w:szCs w:val="28"/>
          <w:lang w:val="en-US"/>
        </w:rPr>
        <w:t>.</w:t>
      </w:r>
      <w:r w:rsidR="00F3337E">
        <w:rPr>
          <w:rFonts w:ascii="Times New Roman" w:hAnsi="Times New Roman" w:cs="Times New Roman"/>
          <w:sz w:val="28"/>
          <w:szCs w:val="28"/>
          <w:lang w:val="en-US"/>
        </w:rPr>
        <w:t xml:space="preserve"> This involved a replacement park being located on nearby land within North Hert</w:t>
      </w:r>
      <w:r w:rsidR="00893231">
        <w:rPr>
          <w:rFonts w:ascii="Times New Roman" w:hAnsi="Times New Roman" w:cs="Times New Roman"/>
          <w:sz w:val="28"/>
          <w:szCs w:val="28"/>
          <w:lang w:val="en-US"/>
        </w:rPr>
        <w:t>s</w:t>
      </w:r>
      <w:r w:rsidR="00F3337E">
        <w:rPr>
          <w:rFonts w:ascii="Times New Roman" w:hAnsi="Times New Roman" w:cs="Times New Roman"/>
          <w:sz w:val="28"/>
          <w:szCs w:val="28"/>
          <w:lang w:val="en-US"/>
        </w:rPr>
        <w:t>.</w:t>
      </w:r>
      <w:r w:rsidR="001E2500">
        <w:rPr>
          <w:rFonts w:ascii="Times New Roman" w:hAnsi="Times New Roman" w:cs="Times New Roman"/>
          <w:sz w:val="28"/>
          <w:szCs w:val="28"/>
          <w:lang w:val="en-US"/>
        </w:rPr>
        <w:t xml:space="preserve"> </w:t>
      </w:r>
    </w:p>
    <w:p w:rsidR="00410146" w:rsidRDefault="00410146" w:rsidP="00E7789B">
      <w:pPr>
        <w:pStyle w:val="ListParagraph"/>
        <w:jc w:val="both"/>
        <w:rPr>
          <w:rFonts w:ascii="Times New Roman" w:hAnsi="Times New Roman" w:cs="Times New Roman"/>
          <w:sz w:val="28"/>
          <w:szCs w:val="28"/>
          <w:lang w:val="en-US"/>
        </w:rPr>
      </w:pPr>
    </w:p>
    <w:p w:rsidR="00545ACB" w:rsidRPr="009E7D56" w:rsidRDefault="00545ACB" w:rsidP="00E7789B">
      <w:pPr>
        <w:pStyle w:val="ListParagraph"/>
        <w:jc w:val="both"/>
        <w:rPr>
          <w:rFonts w:ascii="Times New Roman" w:hAnsi="Times New Roman" w:cs="Times New Roman"/>
          <w:sz w:val="28"/>
          <w:szCs w:val="28"/>
          <w:lang w:val="en-US"/>
        </w:rPr>
      </w:pPr>
    </w:p>
    <w:p w:rsidR="00EF4F52" w:rsidRPr="00EF4F52" w:rsidRDefault="00EF4F52" w:rsidP="00D27EF4">
      <w:pPr>
        <w:pStyle w:val="ListParagraph"/>
        <w:numPr>
          <w:ilvl w:val="0"/>
          <w:numId w:val="1"/>
        </w:numPr>
        <w:ind w:left="426" w:hanging="426"/>
        <w:jc w:val="both"/>
        <w:rPr>
          <w:rFonts w:ascii="Times New Roman" w:hAnsi="Times New Roman" w:cs="Times New Roman"/>
          <w:b/>
          <w:sz w:val="28"/>
          <w:szCs w:val="28"/>
          <w:lang w:val="en-US"/>
        </w:rPr>
      </w:pPr>
      <w:r>
        <w:rPr>
          <w:rFonts w:ascii="Times New Roman" w:hAnsi="Times New Roman" w:cs="Times New Roman"/>
          <w:i/>
          <w:sz w:val="28"/>
          <w:szCs w:val="28"/>
          <w:lang w:val="en-US"/>
        </w:rPr>
        <w:t xml:space="preserve">NPPF </w:t>
      </w:r>
      <w:r w:rsidR="00C35006">
        <w:rPr>
          <w:rFonts w:ascii="Times New Roman" w:hAnsi="Times New Roman" w:cs="Times New Roman"/>
          <w:i/>
          <w:sz w:val="28"/>
          <w:szCs w:val="28"/>
          <w:lang w:val="en-US"/>
        </w:rPr>
        <w:t xml:space="preserve">provisions </w:t>
      </w:r>
      <w:r>
        <w:rPr>
          <w:rFonts w:ascii="Times New Roman" w:hAnsi="Times New Roman" w:cs="Times New Roman"/>
          <w:i/>
          <w:sz w:val="28"/>
          <w:szCs w:val="28"/>
          <w:lang w:val="en-US"/>
        </w:rPr>
        <w:t>concern</w:t>
      </w:r>
      <w:r w:rsidR="00C35006">
        <w:rPr>
          <w:rFonts w:ascii="Times New Roman" w:hAnsi="Times New Roman" w:cs="Times New Roman"/>
          <w:i/>
          <w:sz w:val="28"/>
          <w:szCs w:val="28"/>
          <w:lang w:val="en-US"/>
        </w:rPr>
        <w:t xml:space="preserve">ing </w:t>
      </w:r>
      <w:r>
        <w:rPr>
          <w:rFonts w:ascii="Times New Roman" w:hAnsi="Times New Roman" w:cs="Times New Roman"/>
          <w:i/>
          <w:sz w:val="28"/>
          <w:szCs w:val="28"/>
          <w:lang w:val="en-US"/>
        </w:rPr>
        <w:t xml:space="preserve"> Protecting the Green Belt</w:t>
      </w:r>
    </w:p>
    <w:p w:rsidR="000507BE" w:rsidRDefault="0079623E" w:rsidP="00EF4F52">
      <w:pPr>
        <w:pStyle w:val="ListParagraph"/>
        <w:ind w:left="426"/>
        <w:jc w:val="both"/>
        <w:rPr>
          <w:rFonts w:ascii="Times New Roman" w:hAnsi="Times New Roman" w:cs="Times New Roman"/>
          <w:sz w:val="28"/>
          <w:szCs w:val="28"/>
          <w:lang w:val="en-US"/>
        </w:rPr>
      </w:pPr>
      <w:r w:rsidRPr="00D27EF4">
        <w:rPr>
          <w:rFonts w:ascii="Times New Roman" w:hAnsi="Times New Roman" w:cs="Times New Roman"/>
          <w:sz w:val="28"/>
          <w:szCs w:val="28"/>
          <w:lang w:val="en-US"/>
        </w:rPr>
        <w:t>We point out provision</w:t>
      </w:r>
      <w:r w:rsidR="00770CE2">
        <w:rPr>
          <w:rFonts w:ascii="Times New Roman" w:hAnsi="Times New Roman" w:cs="Times New Roman"/>
          <w:sz w:val="28"/>
          <w:szCs w:val="28"/>
          <w:lang w:val="en-US"/>
        </w:rPr>
        <w:t>s</w:t>
      </w:r>
      <w:r w:rsidRPr="00D27EF4">
        <w:rPr>
          <w:rFonts w:ascii="Times New Roman" w:hAnsi="Times New Roman" w:cs="Times New Roman"/>
          <w:sz w:val="28"/>
          <w:szCs w:val="28"/>
          <w:lang w:val="en-US"/>
        </w:rPr>
        <w:t xml:space="preserve"> of the NPPF in section 13 regarding Protecting Green Belt land. </w:t>
      </w:r>
      <w:r w:rsidR="00535DEC" w:rsidRPr="00D27EF4">
        <w:rPr>
          <w:rFonts w:ascii="Times New Roman" w:hAnsi="Times New Roman" w:cs="Times New Roman"/>
          <w:sz w:val="28"/>
          <w:szCs w:val="28"/>
          <w:lang w:val="en-US"/>
        </w:rPr>
        <w:t>P</w:t>
      </w:r>
      <w:r w:rsidRPr="00D27EF4">
        <w:rPr>
          <w:rFonts w:ascii="Times New Roman" w:hAnsi="Times New Roman" w:cs="Times New Roman"/>
          <w:sz w:val="28"/>
          <w:szCs w:val="28"/>
          <w:lang w:val="en-US"/>
        </w:rPr>
        <w:t xml:space="preserve">rovision 134 </w:t>
      </w:r>
      <w:r w:rsidR="00535DEC" w:rsidRPr="00D27EF4">
        <w:rPr>
          <w:rFonts w:ascii="Times New Roman" w:hAnsi="Times New Roman" w:cs="Times New Roman"/>
          <w:sz w:val="28"/>
          <w:szCs w:val="28"/>
          <w:lang w:val="en-US"/>
        </w:rPr>
        <w:t>is widely known</w:t>
      </w:r>
      <w:r w:rsidR="006E138B">
        <w:rPr>
          <w:rFonts w:ascii="Times New Roman" w:hAnsi="Times New Roman" w:cs="Times New Roman"/>
          <w:sz w:val="28"/>
          <w:szCs w:val="28"/>
          <w:lang w:val="en-US"/>
        </w:rPr>
        <w:t xml:space="preserve"> </w:t>
      </w:r>
      <w:r w:rsidR="006E138B">
        <w:rPr>
          <w:rFonts w:ascii="Times New Roman" w:hAnsi="Times New Roman" w:cs="Times New Roman"/>
          <w:b/>
          <w:sz w:val="28"/>
          <w:szCs w:val="28"/>
          <w:lang w:val="en-US"/>
        </w:rPr>
        <w:t>but still very relevant</w:t>
      </w:r>
      <w:r w:rsidR="00535DEC" w:rsidRPr="00D27EF4">
        <w:rPr>
          <w:rFonts w:ascii="Times New Roman" w:hAnsi="Times New Roman" w:cs="Times New Roman"/>
          <w:sz w:val="28"/>
          <w:szCs w:val="28"/>
          <w:lang w:val="en-US"/>
        </w:rPr>
        <w:t xml:space="preserve"> being  </w:t>
      </w:r>
      <w:r w:rsidRPr="00D27EF4">
        <w:rPr>
          <w:rFonts w:ascii="Times New Roman" w:hAnsi="Times New Roman" w:cs="Times New Roman"/>
          <w:sz w:val="28"/>
          <w:szCs w:val="28"/>
          <w:lang w:val="en-US"/>
        </w:rPr>
        <w:t xml:space="preserve">to check the unrestricted sprawl of large built-up areas but we </w:t>
      </w:r>
      <w:r w:rsidRPr="00D27EF4">
        <w:rPr>
          <w:rFonts w:ascii="Times New Roman" w:hAnsi="Times New Roman" w:cs="Times New Roman"/>
          <w:color w:val="000000" w:themeColor="text1"/>
          <w:sz w:val="28"/>
          <w:szCs w:val="28"/>
          <w:lang w:val="en-US"/>
        </w:rPr>
        <w:t xml:space="preserve">also </w:t>
      </w:r>
      <w:r w:rsidRPr="00D27EF4">
        <w:rPr>
          <w:rFonts w:ascii="Times New Roman" w:hAnsi="Times New Roman" w:cs="Times New Roman"/>
          <w:sz w:val="28"/>
          <w:szCs w:val="28"/>
          <w:lang w:val="en-US"/>
        </w:rPr>
        <w:t>refer to 136 which stat</w:t>
      </w:r>
      <w:r w:rsidR="00535DEC" w:rsidRPr="00D27EF4">
        <w:rPr>
          <w:rFonts w:ascii="Times New Roman" w:hAnsi="Times New Roman" w:cs="Times New Roman"/>
          <w:sz w:val="28"/>
          <w:szCs w:val="28"/>
          <w:lang w:val="en-US"/>
        </w:rPr>
        <w:t>e</w:t>
      </w:r>
      <w:r w:rsidRPr="00D27EF4">
        <w:rPr>
          <w:rFonts w:ascii="Times New Roman" w:hAnsi="Times New Roman" w:cs="Times New Roman"/>
          <w:sz w:val="28"/>
          <w:szCs w:val="28"/>
          <w:lang w:val="en-US"/>
        </w:rPr>
        <w:t>s “</w:t>
      </w:r>
      <w:r w:rsidRPr="00D27EF4">
        <w:rPr>
          <w:rFonts w:ascii="Times New Roman" w:hAnsi="Times New Roman" w:cs="Times New Roman"/>
          <w:b/>
          <w:i/>
          <w:sz w:val="28"/>
          <w:szCs w:val="28"/>
          <w:lang w:val="en-US"/>
        </w:rPr>
        <w:t xml:space="preserve">Once established, Green Belt boundaries should only be altered where exceptional circumstances are fully evidenced and justified, through preparation or </w:t>
      </w:r>
      <w:r w:rsidRPr="00D27EF4">
        <w:rPr>
          <w:rFonts w:ascii="Times New Roman" w:hAnsi="Times New Roman" w:cs="Times New Roman"/>
          <w:b/>
          <w:i/>
          <w:sz w:val="28"/>
          <w:szCs w:val="28"/>
          <w:u w:val="single"/>
          <w:lang w:val="en-US"/>
        </w:rPr>
        <w:t>updating of plans</w:t>
      </w:r>
      <w:r w:rsidRPr="00D27EF4">
        <w:rPr>
          <w:rFonts w:ascii="Times New Roman" w:hAnsi="Times New Roman" w:cs="Times New Roman"/>
          <w:b/>
          <w:i/>
          <w:sz w:val="28"/>
          <w:szCs w:val="28"/>
          <w:lang w:val="en-US"/>
        </w:rPr>
        <w:t>”.</w:t>
      </w:r>
      <w:r w:rsidR="001E2500">
        <w:rPr>
          <w:rFonts w:ascii="Times New Roman" w:hAnsi="Times New Roman" w:cs="Times New Roman"/>
          <w:b/>
          <w:i/>
          <w:sz w:val="28"/>
          <w:szCs w:val="28"/>
          <w:lang w:val="en-US"/>
        </w:rPr>
        <w:t xml:space="preserve"> </w:t>
      </w:r>
      <w:r w:rsidR="001E2500">
        <w:rPr>
          <w:rFonts w:ascii="Times New Roman" w:hAnsi="Times New Roman" w:cs="Times New Roman"/>
          <w:sz w:val="28"/>
          <w:szCs w:val="28"/>
          <w:lang w:val="en-US"/>
        </w:rPr>
        <w:t xml:space="preserve">This provision for up-to-date evidence is also stated in the section concerning Preparing and reviewing </w:t>
      </w:r>
      <w:r w:rsidR="003A1A10">
        <w:rPr>
          <w:rFonts w:ascii="Times New Roman" w:hAnsi="Times New Roman" w:cs="Times New Roman"/>
          <w:sz w:val="28"/>
          <w:szCs w:val="28"/>
          <w:lang w:val="en-US"/>
        </w:rPr>
        <w:t>plans in section 31 “</w:t>
      </w:r>
      <w:r w:rsidR="003A1A10">
        <w:rPr>
          <w:rFonts w:ascii="Times New Roman" w:hAnsi="Times New Roman" w:cs="Times New Roman"/>
          <w:b/>
          <w:i/>
          <w:sz w:val="28"/>
          <w:szCs w:val="28"/>
          <w:lang w:val="en-US"/>
        </w:rPr>
        <w:t xml:space="preserve">The preparation and review of all policies should be underpinned by relevant and up-to-date evidence”. </w:t>
      </w:r>
      <w:r w:rsidR="003A1A10">
        <w:rPr>
          <w:rFonts w:ascii="Times New Roman" w:hAnsi="Times New Roman" w:cs="Times New Roman"/>
          <w:sz w:val="28"/>
          <w:szCs w:val="28"/>
          <w:lang w:val="en-US"/>
        </w:rPr>
        <w:t>We refer you to our para.1</w:t>
      </w:r>
      <w:r w:rsidR="00410146">
        <w:rPr>
          <w:rFonts w:ascii="Times New Roman" w:hAnsi="Times New Roman" w:cs="Times New Roman"/>
          <w:sz w:val="28"/>
          <w:szCs w:val="28"/>
          <w:lang w:val="en-US"/>
        </w:rPr>
        <w:t>6</w:t>
      </w:r>
      <w:r w:rsidR="003A1A10">
        <w:rPr>
          <w:rFonts w:ascii="Times New Roman" w:hAnsi="Times New Roman" w:cs="Times New Roman"/>
          <w:sz w:val="28"/>
          <w:szCs w:val="28"/>
          <w:lang w:val="en-US"/>
        </w:rPr>
        <w:t xml:space="preserve"> below concerning L</w:t>
      </w:r>
      <w:r w:rsidR="00C35006">
        <w:rPr>
          <w:rFonts w:ascii="Times New Roman" w:hAnsi="Times New Roman" w:cs="Times New Roman"/>
          <w:sz w:val="28"/>
          <w:szCs w:val="28"/>
          <w:lang w:val="en-US"/>
        </w:rPr>
        <w:t xml:space="preserve">uton </w:t>
      </w:r>
      <w:r w:rsidR="003A1A10">
        <w:rPr>
          <w:rFonts w:ascii="Times New Roman" w:hAnsi="Times New Roman" w:cs="Times New Roman"/>
          <w:sz w:val="28"/>
          <w:szCs w:val="28"/>
          <w:lang w:val="en-US"/>
        </w:rPr>
        <w:t>BC’s required review.</w:t>
      </w:r>
    </w:p>
    <w:p w:rsidR="00410146" w:rsidRDefault="00410146" w:rsidP="00EF4F52">
      <w:pPr>
        <w:pStyle w:val="ListParagraph"/>
        <w:ind w:left="426"/>
        <w:jc w:val="both"/>
        <w:rPr>
          <w:rFonts w:ascii="Times New Roman" w:hAnsi="Times New Roman" w:cs="Times New Roman"/>
          <w:sz w:val="28"/>
          <w:szCs w:val="28"/>
          <w:lang w:val="en-US"/>
        </w:rPr>
      </w:pPr>
    </w:p>
    <w:p w:rsidR="00EF4F52" w:rsidRPr="000507BE" w:rsidRDefault="003A1A10" w:rsidP="000507BE">
      <w:pPr>
        <w:pStyle w:val="ListParagraph"/>
        <w:numPr>
          <w:ilvl w:val="0"/>
          <w:numId w:val="1"/>
        </w:numPr>
        <w:ind w:left="426" w:hanging="426"/>
        <w:jc w:val="both"/>
        <w:rPr>
          <w:rFonts w:ascii="Times New Roman" w:hAnsi="Times New Roman" w:cs="Times New Roman"/>
          <w:sz w:val="28"/>
          <w:szCs w:val="28"/>
          <w:lang w:val="en-US"/>
        </w:rPr>
      </w:pPr>
      <w:r w:rsidRPr="003A1A10" w:rsidDel="003A1A10">
        <w:rPr>
          <w:rFonts w:ascii="Times New Roman" w:hAnsi="Times New Roman" w:cs="Times New Roman"/>
          <w:sz w:val="28"/>
          <w:szCs w:val="28"/>
          <w:lang w:val="en-US"/>
        </w:rPr>
        <w:t xml:space="preserve"> </w:t>
      </w:r>
      <w:r w:rsidR="00EF4F52" w:rsidRPr="000507BE">
        <w:rPr>
          <w:rFonts w:ascii="Times New Roman" w:hAnsi="Times New Roman" w:cs="Times New Roman"/>
          <w:i/>
          <w:sz w:val="28"/>
          <w:szCs w:val="28"/>
          <w:lang w:val="en-US"/>
        </w:rPr>
        <w:t>L</w:t>
      </w:r>
      <w:r w:rsidR="00C35006">
        <w:rPr>
          <w:rFonts w:ascii="Times New Roman" w:hAnsi="Times New Roman" w:cs="Times New Roman"/>
          <w:i/>
          <w:sz w:val="28"/>
          <w:szCs w:val="28"/>
          <w:lang w:val="en-US"/>
        </w:rPr>
        <w:t xml:space="preserve">uton </w:t>
      </w:r>
      <w:r w:rsidR="00EF4F52" w:rsidRPr="000507BE">
        <w:rPr>
          <w:rFonts w:ascii="Times New Roman" w:hAnsi="Times New Roman" w:cs="Times New Roman"/>
          <w:i/>
          <w:sz w:val="28"/>
          <w:szCs w:val="28"/>
          <w:lang w:val="en-US"/>
        </w:rPr>
        <w:t xml:space="preserve">BC’s conditions for adoption of </w:t>
      </w:r>
      <w:r w:rsidR="00C71C03" w:rsidRPr="002E63D9">
        <w:rPr>
          <w:rFonts w:ascii="Times New Roman" w:hAnsi="Times New Roman" w:cs="Times New Roman"/>
          <w:i/>
          <w:sz w:val="28"/>
          <w:szCs w:val="28"/>
          <w:lang w:val="en-US"/>
        </w:rPr>
        <w:t>its</w:t>
      </w:r>
      <w:r w:rsidR="00C35006" w:rsidRPr="002E63D9">
        <w:rPr>
          <w:rFonts w:ascii="Times New Roman" w:hAnsi="Times New Roman" w:cs="Times New Roman"/>
          <w:i/>
          <w:sz w:val="28"/>
          <w:szCs w:val="28"/>
          <w:lang w:val="en-US"/>
        </w:rPr>
        <w:t xml:space="preserve"> </w:t>
      </w:r>
      <w:r w:rsidR="00EF4F52" w:rsidRPr="000507BE">
        <w:rPr>
          <w:rFonts w:ascii="Times New Roman" w:hAnsi="Times New Roman" w:cs="Times New Roman"/>
          <w:i/>
          <w:sz w:val="28"/>
          <w:szCs w:val="28"/>
          <w:lang w:val="en-US"/>
        </w:rPr>
        <w:t>Local Plan</w:t>
      </w:r>
    </w:p>
    <w:p w:rsidR="002B1EDF" w:rsidRPr="002E63D9" w:rsidRDefault="006E138B" w:rsidP="00EF4F52">
      <w:pPr>
        <w:pStyle w:val="ListParagraph"/>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L</w:t>
      </w:r>
      <w:r w:rsidR="00C35006" w:rsidRPr="002E63D9">
        <w:rPr>
          <w:rFonts w:ascii="Times New Roman" w:hAnsi="Times New Roman" w:cs="Times New Roman"/>
          <w:sz w:val="28"/>
          <w:szCs w:val="28"/>
          <w:lang w:val="en-US"/>
        </w:rPr>
        <w:t xml:space="preserve">uton </w:t>
      </w:r>
      <w:r w:rsidRPr="002E63D9">
        <w:rPr>
          <w:rFonts w:ascii="Times New Roman" w:hAnsi="Times New Roman" w:cs="Times New Roman"/>
          <w:sz w:val="28"/>
          <w:szCs w:val="28"/>
          <w:lang w:val="en-US"/>
        </w:rPr>
        <w:t>BC’s</w:t>
      </w:r>
      <w:r w:rsidR="002B1EDF" w:rsidRPr="002E63D9">
        <w:rPr>
          <w:rFonts w:ascii="Times New Roman" w:hAnsi="Times New Roman" w:cs="Times New Roman"/>
          <w:sz w:val="28"/>
          <w:szCs w:val="28"/>
          <w:lang w:val="en-US"/>
        </w:rPr>
        <w:t xml:space="preserve"> Inspector had certain misgivings on recommending adoption of L</w:t>
      </w:r>
      <w:r w:rsidR="00C35006" w:rsidRPr="002E63D9">
        <w:rPr>
          <w:rFonts w:ascii="Times New Roman" w:hAnsi="Times New Roman" w:cs="Times New Roman"/>
          <w:sz w:val="28"/>
          <w:szCs w:val="28"/>
          <w:lang w:val="en-US"/>
        </w:rPr>
        <w:t xml:space="preserve">uton </w:t>
      </w:r>
      <w:r w:rsidR="002B1EDF" w:rsidRPr="002E63D9">
        <w:rPr>
          <w:rFonts w:ascii="Times New Roman" w:hAnsi="Times New Roman" w:cs="Times New Roman"/>
          <w:sz w:val="28"/>
          <w:szCs w:val="28"/>
          <w:lang w:val="en-US"/>
        </w:rPr>
        <w:t>BC’s Local Plan as specified in his final report (ED4) but</w:t>
      </w:r>
      <w:r w:rsidR="00CB0880" w:rsidRPr="002E63D9">
        <w:rPr>
          <w:rFonts w:ascii="Times New Roman" w:hAnsi="Times New Roman" w:cs="Times New Roman"/>
          <w:sz w:val="28"/>
          <w:szCs w:val="28"/>
          <w:lang w:val="en-US"/>
        </w:rPr>
        <w:t>,</w:t>
      </w:r>
      <w:r w:rsidR="002B1EDF" w:rsidRPr="002E63D9">
        <w:rPr>
          <w:rFonts w:ascii="Times New Roman" w:hAnsi="Times New Roman" w:cs="Times New Roman"/>
          <w:sz w:val="28"/>
          <w:szCs w:val="28"/>
          <w:lang w:val="en-US"/>
        </w:rPr>
        <w:t xml:space="preserve"> on balance</w:t>
      </w:r>
      <w:r w:rsidR="00C71C03" w:rsidRPr="002E63D9">
        <w:rPr>
          <w:rFonts w:ascii="Times New Roman" w:hAnsi="Times New Roman" w:cs="Times New Roman"/>
          <w:sz w:val="28"/>
          <w:szCs w:val="28"/>
          <w:lang w:val="en-US"/>
        </w:rPr>
        <w:t>,</w:t>
      </w:r>
      <w:r w:rsidR="002B1EDF" w:rsidRPr="002E63D9">
        <w:rPr>
          <w:rFonts w:ascii="Times New Roman" w:hAnsi="Times New Roman" w:cs="Times New Roman"/>
          <w:sz w:val="28"/>
          <w:szCs w:val="28"/>
          <w:lang w:val="en-US"/>
        </w:rPr>
        <w:t xml:space="preserve"> concluded</w:t>
      </w:r>
      <w:r w:rsidR="00890FFE" w:rsidRPr="002E63D9">
        <w:rPr>
          <w:rFonts w:ascii="Times New Roman" w:hAnsi="Times New Roman" w:cs="Times New Roman"/>
          <w:sz w:val="28"/>
          <w:szCs w:val="28"/>
          <w:lang w:val="en-US"/>
        </w:rPr>
        <w:t xml:space="preserve"> it best to go ahead</w:t>
      </w:r>
      <w:r w:rsidR="00A37402" w:rsidRPr="002E63D9">
        <w:rPr>
          <w:rFonts w:ascii="Times New Roman" w:hAnsi="Times New Roman" w:cs="Times New Roman"/>
          <w:sz w:val="28"/>
          <w:szCs w:val="28"/>
          <w:lang w:val="en-US"/>
        </w:rPr>
        <w:t xml:space="preserve"> but</w:t>
      </w:r>
      <w:r w:rsidR="00890FFE" w:rsidRPr="002E63D9">
        <w:rPr>
          <w:rFonts w:ascii="Times New Roman" w:hAnsi="Times New Roman" w:cs="Times New Roman"/>
          <w:sz w:val="28"/>
          <w:szCs w:val="28"/>
          <w:lang w:val="en-US"/>
        </w:rPr>
        <w:t xml:space="preserve"> with specific conditions</w:t>
      </w:r>
      <w:r w:rsidR="00796A49" w:rsidRPr="002E63D9">
        <w:rPr>
          <w:rFonts w:ascii="Times New Roman" w:hAnsi="Times New Roman" w:cs="Times New Roman"/>
          <w:sz w:val="28"/>
          <w:szCs w:val="28"/>
          <w:lang w:val="en-US"/>
        </w:rPr>
        <w:t xml:space="preserve"> for an early review</w:t>
      </w:r>
      <w:r w:rsidR="00CB0880" w:rsidRPr="002E63D9">
        <w:rPr>
          <w:rFonts w:ascii="Times New Roman" w:hAnsi="Times New Roman" w:cs="Times New Roman"/>
          <w:sz w:val="28"/>
          <w:szCs w:val="28"/>
          <w:lang w:val="en-US"/>
        </w:rPr>
        <w:t xml:space="preserve"> which was</w:t>
      </w:r>
      <w:r w:rsidR="00890FFE" w:rsidRPr="002E63D9">
        <w:rPr>
          <w:rFonts w:ascii="Times New Roman" w:hAnsi="Times New Roman" w:cs="Times New Roman"/>
          <w:sz w:val="28"/>
          <w:szCs w:val="28"/>
          <w:lang w:val="en-US"/>
        </w:rPr>
        <w:t xml:space="preserve"> accepted by L</w:t>
      </w:r>
      <w:r w:rsidR="00C35006" w:rsidRPr="002E63D9">
        <w:rPr>
          <w:rFonts w:ascii="Times New Roman" w:hAnsi="Times New Roman" w:cs="Times New Roman"/>
          <w:sz w:val="28"/>
          <w:szCs w:val="28"/>
          <w:lang w:val="en-US"/>
        </w:rPr>
        <w:t xml:space="preserve">uton </w:t>
      </w:r>
      <w:r w:rsidR="00890FFE" w:rsidRPr="002E63D9">
        <w:rPr>
          <w:rFonts w:ascii="Times New Roman" w:hAnsi="Times New Roman" w:cs="Times New Roman"/>
          <w:sz w:val="28"/>
          <w:szCs w:val="28"/>
          <w:lang w:val="en-US"/>
        </w:rPr>
        <w:t xml:space="preserve">BC and adopted into Policy LLP40 in </w:t>
      </w:r>
      <w:r w:rsidR="00C71C03" w:rsidRPr="002E63D9">
        <w:rPr>
          <w:rFonts w:ascii="Times New Roman" w:hAnsi="Times New Roman" w:cs="Times New Roman"/>
          <w:sz w:val="28"/>
          <w:szCs w:val="28"/>
          <w:lang w:val="en-US"/>
        </w:rPr>
        <w:t xml:space="preserve">its </w:t>
      </w:r>
      <w:r w:rsidR="00890FFE" w:rsidRPr="002E63D9">
        <w:rPr>
          <w:rFonts w:ascii="Times New Roman" w:hAnsi="Times New Roman" w:cs="Times New Roman"/>
          <w:sz w:val="28"/>
          <w:szCs w:val="28"/>
          <w:lang w:val="en-US"/>
        </w:rPr>
        <w:t>Local Plan (see</w:t>
      </w:r>
      <w:r w:rsidR="00C71C03" w:rsidRPr="002E63D9">
        <w:rPr>
          <w:rFonts w:ascii="Times New Roman" w:hAnsi="Times New Roman" w:cs="Times New Roman"/>
          <w:sz w:val="28"/>
          <w:szCs w:val="28"/>
          <w:lang w:val="en-US"/>
        </w:rPr>
        <w:t xml:space="preserve"> para.</w:t>
      </w:r>
      <w:r w:rsidR="00890FFE" w:rsidRPr="002E63D9">
        <w:rPr>
          <w:rFonts w:ascii="Times New Roman" w:hAnsi="Times New Roman" w:cs="Times New Roman"/>
          <w:sz w:val="28"/>
          <w:szCs w:val="28"/>
          <w:lang w:val="en-US"/>
        </w:rPr>
        <w:t xml:space="preserve"> </w:t>
      </w:r>
      <w:r w:rsidR="009A1C89" w:rsidRPr="002E63D9">
        <w:rPr>
          <w:rFonts w:ascii="Times New Roman" w:hAnsi="Times New Roman" w:cs="Times New Roman"/>
          <w:sz w:val="28"/>
          <w:szCs w:val="28"/>
          <w:lang w:val="en-US"/>
        </w:rPr>
        <w:t>1</w:t>
      </w:r>
      <w:r w:rsidR="00410146" w:rsidRPr="002E63D9">
        <w:rPr>
          <w:rFonts w:ascii="Times New Roman" w:hAnsi="Times New Roman" w:cs="Times New Roman"/>
          <w:sz w:val="28"/>
          <w:szCs w:val="28"/>
          <w:lang w:val="en-US"/>
        </w:rPr>
        <w:t>6</w:t>
      </w:r>
      <w:r w:rsidR="00890FFE" w:rsidRPr="002E63D9">
        <w:rPr>
          <w:rFonts w:ascii="Times New Roman" w:hAnsi="Times New Roman" w:cs="Times New Roman"/>
          <w:sz w:val="28"/>
          <w:szCs w:val="28"/>
          <w:lang w:val="en-US"/>
        </w:rPr>
        <w:t xml:space="preserve"> below).</w:t>
      </w:r>
      <w:r w:rsidR="000507BE" w:rsidRPr="002E63D9">
        <w:rPr>
          <w:rFonts w:ascii="Times New Roman" w:hAnsi="Times New Roman" w:cs="Times New Roman"/>
          <w:sz w:val="28"/>
          <w:szCs w:val="28"/>
          <w:lang w:val="en-US"/>
        </w:rPr>
        <w:t xml:space="preserve"> Review every 5 years is a legal requirement for all local plans but in L</w:t>
      </w:r>
      <w:r w:rsidR="00C35006" w:rsidRPr="002E63D9">
        <w:rPr>
          <w:rFonts w:ascii="Times New Roman" w:hAnsi="Times New Roman" w:cs="Times New Roman"/>
          <w:sz w:val="28"/>
          <w:szCs w:val="28"/>
          <w:lang w:val="en-US"/>
        </w:rPr>
        <w:t xml:space="preserve">uton </w:t>
      </w:r>
      <w:r w:rsidR="000507BE" w:rsidRPr="002E63D9">
        <w:rPr>
          <w:rFonts w:ascii="Times New Roman" w:hAnsi="Times New Roman" w:cs="Times New Roman"/>
          <w:sz w:val="28"/>
          <w:szCs w:val="28"/>
          <w:lang w:val="en-US"/>
        </w:rPr>
        <w:t>BC’s case the Inspector required this earlier.</w:t>
      </w:r>
    </w:p>
    <w:p w:rsidR="0079623E" w:rsidRPr="00410146" w:rsidRDefault="0079623E" w:rsidP="00E7789B">
      <w:pPr>
        <w:pStyle w:val="ListParagraph"/>
        <w:jc w:val="both"/>
        <w:rPr>
          <w:rFonts w:ascii="Times New Roman" w:hAnsi="Times New Roman" w:cs="Times New Roman"/>
          <w:b/>
          <w:sz w:val="28"/>
          <w:szCs w:val="28"/>
          <w:lang w:val="en-US"/>
        </w:rPr>
      </w:pPr>
    </w:p>
    <w:p w:rsidR="006A60E5" w:rsidRPr="002E63D9" w:rsidRDefault="006A60E5" w:rsidP="00012771">
      <w:pPr>
        <w:pStyle w:val="ListParagraph"/>
        <w:numPr>
          <w:ilvl w:val="0"/>
          <w:numId w:val="1"/>
        </w:numPr>
        <w:ind w:left="426" w:hanging="426"/>
        <w:jc w:val="both"/>
        <w:rPr>
          <w:rFonts w:ascii="Times New Roman" w:hAnsi="Times New Roman" w:cs="Times New Roman"/>
          <w:sz w:val="28"/>
          <w:szCs w:val="28"/>
          <w:lang w:val="en-US"/>
        </w:rPr>
      </w:pPr>
      <w:r w:rsidRPr="002E63D9">
        <w:rPr>
          <w:rFonts w:ascii="Times New Roman" w:hAnsi="Times New Roman" w:cs="Times New Roman"/>
          <w:i/>
          <w:sz w:val="28"/>
          <w:szCs w:val="28"/>
          <w:lang w:val="en-US"/>
        </w:rPr>
        <w:t>L</w:t>
      </w:r>
      <w:r w:rsidR="00C35006" w:rsidRPr="002E63D9">
        <w:rPr>
          <w:rFonts w:ascii="Times New Roman" w:hAnsi="Times New Roman" w:cs="Times New Roman"/>
          <w:i/>
          <w:sz w:val="28"/>
          <w:szCs w:val="28"/>
          <w:lang w:val="en-US"/>
        </w:rPr>
        <w:t xml:space="preserve">uton </w:t>
      </w:r>
      <w:r w:rsidRPr="002E63D9">
        <w:rPr>
          <w:rFonts w:ascii="Times New Roman" w:hAnsi="Times New Roman" w:cs="Times New Roman"/>
          <w:i/>
          <w:sz w:val="28"/>
          <w:szCs w:val="28"/>
          <w:lang w:val="en-US"/>
        </w:rPr>
        <w:t>BC’s</w:t>
      </w:r>
      <w:r w:rsidRPr="002E63D9">
        <w:rPr>
          <w:rFonts w:ascii="Times New Roman" w:hAnsi="Times New Roman" w:cs="Times New Roman"/>
          <w:sz w:val="28"/>
          <w:szCs w:val="28"/>
          <w:lang w:val="en-US"/>
        </w:rPr>
        <w:t xml:space="preserve"> </w:t>
      </w:r>
      <w:r w:rsidRPr="002E63D9">
        <w:rPr>
          <w:rFonts w:ascii="Times New Roman" w:hAnsi="Times New Roman" w:cs="Times New Roman"/>
          <w:i/>
          <w:sz w:val="28"/>
          <w:szCs w:val="28"/>
          <w:lang w:val="en-US"/>
        </w:rPr>
        <w:t>Inspector’s requirement for an early review</w:t>
      </w:r>
      <w:r w:rsidRPr="002E63D9">
        <w:rPr>
          <w:rFonts w:ascii="Times New Roman" w:hAnsi="Times New Roman" w:cs="Times New Roman"/>
          <w:sz w:val="28"/>
          <w:szCs w:val="28"/>
          <w:lang w:val="en-US"/>
        </w:rPr>
        <w:t xml:space="preserve"> </w:t>
      </w:r>
      <w:r w:rsidRPr="002E63D9">
        <w:rPr>
          <w:rFonts w:ascii="Times New Roman" w:hAnsi="Times New Roman" w:cs="Times New Roman"/>
          <w:i/>
          <w:sz w:val="28"/>
          <w:szCs w:val="28"/>
          <w:lang w:val="en-US"/>
        </w:rPr>
        <w:t xml:space="preserve">of </w:t>
      </w:r>
      <w:r w:rsidR="00C71C03" w:rsidRPr="002E63D9">
        <w:rPr>
          <w:rFonts w:ascii="Times New Roman" w:hAnsi="Times New Roman" w:cs="Times New Roman"/>
          <w:i/>
          <w:sz w:val="28"/>
          <w:szCs w:val="28"/>
          <w:lang w:val="en-US"/>
        </w:rPr>
        <w:t xml:space="preserve">its </w:t>
      </w:r>
      <w:r w:rsidRPr="002E63D9">
        <w:rPr>
          <w:rFonts w:ascii="Times New Roman" w:hAnsi="Times New Roman" w:cs="Times New Roman"/>
          <w:i/>
          <w:sz w:val="28"/>
          <w:szCs w:val="28"/>
          <w:lang w:val="en-US"/>
        </w:rPr>
        <w:t>Local Plan</w:t>
      </w:r>
    </w:p>
    <w:p w:rsidR="0009788B" w:rsidRPr="002E63D9" w:rsidRDefault="0079623E" w:rsidP="006A60E5">
      <w:pPr>
        <w:pStyle w:val="ListParagraph"/>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 xml:space="preserve">We </w:t>
      </w:r>
      <w:r w:rsidR="00535DEC" w:rsidRPr="002E63D9">
        <w:rPr>
          <w:rFonts w:ascii="Times New Roman" w:hAnsi="Times New Roman" w:cs="Times New Roman"/>
          <w:sz w:val="28"/>
          <w:szCs w:val="28"/>
          <w:lang w:val="en-US"/>
        </w:rPr>
        <w:t>refer you to</w:t>
      </w:r>
      <w:r w:rsidR="00085957" w:rsidRPr="002E63D9">
        <w:rPr>
          <w:rFonts w:ascii="Times New Roman" w:hAnsi="Times New Roman" w:cs="Times New Roman"/>
          <w:sz w:val="28"/>
          <w:szCs w:val="28"/>
          <w:lang w:val="en-US"/>
        </w:rPr>
        <w:t xml:space="preserve"> the 1</w:t>
      </w:r>
      <w:r w:rsidR="00085957" w:rsidRPr="002E63D9">
        <w:rPr>
          <w:rFonts w:ascii="Times New Roman" w:hAnsi="Times New Roman" w:cs="Times New Roman"/>
          <w:sz w:val="28"/>
          <w:szCs w:val="28"/>
          <w:vertAlign w:val="superscript"/>
          <w:lang w:val="en-US"/>
        </w:rPr>
        <w:t>st</w:t>
      </w:r>
      <w:r w:rsidR="00085957" w:rsidRPr="002E63D9">
        <w:rPr>
          <w:rFonts w:ascii="Times New Roman" w:hAnsi="Times New Roman" w:cs="Times New Roman"/>
          <w:sz w:val="28"/>
          <w:szCs w:val="28"/>
          <w:lang w:val="en-US"/>
        </w:rPr>
        <w:t xml:space="preserve"> August 2017 Report and appendices of</w:t>
      </w:r>
      <w:r w:rsidR="00535DEC" w:rsidRPr="002E63D9">
        <w:rPr>
          <w:rFonts w:ascii="Times New Roman" w:hAnsi="Times New Roman" w:cs="Times New Roman"/>
          <w:sz w:val="28"/>
          <w:szCs w:val="28"/>
          <w:lang w:val="en-US"/>
        </w:rPr>
        <w:t xml:space="preserve"> L</w:t>
      </w:r>
      <w:r w:rsidR="00352274" w:rsidRPr="002E63D9">
        <w:rPr>
          <w:rFonts w:ascii="Times New Roman" w:hAnsi="Times New Roman" w:cs="Times New Roman"/>
          <w:sz w:val="28"/>
          <w:szCs w:val="28"/>
          <w:lang w:val="en-US"/>
        </w:rPr>
        <w:t xml:space="preserve">uton </w:t>
      </w:r>
      <w:r w:rsidR="00787F35" w:rsidRPr="002E63D9">
        <w:rPr>
          <w:rFonts w:ascii="Times New Roman" w:hAnsi="Times New Roman" w:cs="Times New Roman"/>
          <w:sz w:val="28"/>
          <w:szCs w:val="28"/>
          <w:lang w:val="en-US"/>
        </w:rPr>
        <w:t>BC’s</w:t>
      </w:r>
      <w:r w:rsidR="00535DEC" w:rsidRPr="002E63D9">
        <w:rPr>
          <w:rFonts w:ascii="Times New Roman" w:hAnsi="Times New Roman" w:cs="Times New Roman"/>
          <w:sz w:val="28"/>
          <w:szCs w:val="28"/>
          <w:lang w:val="en-US"/>
        </w:rPr>
        <w:t xml:space="preserve"> Inspector,</w:t>
      </w:r>
      <w:r w:rsidR="00085957" w:rsidRPr="002E63D9">
        <w:rPr>
          <w:rFonts w:ascii="Times New Roman" w:hAnsi="Times New Roman" w:cs="Times New Roman"/>
          <w:sz w:val="28"/>
          <w:szCs w:val="28"/>
          <w:lang w:val="en-US"/>
        </w:rPr>
        <w:t xml:space="preserve"> Jeremy Youle (ED4</w:t>
      </w:r>
      <w:r w:rsidR="00FF2DE1" w:rsidRPr="002E63D9">
        <w:rPr>
          <w:rFonts w:ascii="Times New Roman" w:hAnsi="Times New Roman" w:cs="Times New Roman"/>
          <w:sz w:val="28"/>
          <w:szCs w:val="28"/>
          <w:lang w:val="en-US"/>
        </w:rPr>
        <w:t>)</w:t>
      </w:r>
      <w:r w:rsidR="00085957" w:rsidRPr="002E63D9">
        <w:rPr>
          <w:rFonts w:ascii="Times New Roman" w:hAnsi="Times New Roman" w:cs="Times New Roman"/>
          <w:sz w:val="28"/>
          <w:szCs w:val="28"/>
          <w:lang w:val="en-US"/>
        </w:rPr>
        <w:t>. There are many relevant paragraphs and issues within this report but a key one is the need for L</w:t>
      </w:r>
      <w:r w:rsidR="00C35006" w:rsidRPr="002E63D9">
        <w:rPr>
          <w:rFonts w:ascii="Times New Roman" w:hAnsi="Times New Roman" w:cs="Times New Roman"/>
          <w:sz w:val="28"/>
          <w:szCs w:val="28"/>
          <w:lang w:val="en-US"/>
        </w:rPr>
        <w:t xml:space="preserve">uton </w:t>
      </w:r>
      <w:r w:rsidR="00085957" w:rsidRPr="002E63D9">
        <w:rPr>
          <w:rFonts w:ascii="Times New Roman" w:hAnsi="Times New Roman" w:cs="Times New Roman"/>
          <w:sz w:val="28"/>
          <w:szCs w:val="28"/>
          <w:lang w:val="en-US"/>
        </w:rPr>
        <w:t>BC to carry out a</w:t>
      </w:r>
      <w:r w:rsidR="00796A49" w:rsidRPr="002E63D9">
        <w:rPr>
          <w:rFonts w:ascii="Times New Roman" w:hAnsi="Times New Roman" w:cs="Times New Roman"/>
          <w:sz w:val="28"/>
          <w:szCs w:val="28"/>
          <w:lang w:val="en-US"/>
        </w:rPr>
        <w:t>n early</w:t>
      </w:r>
      <w:r w:rsidR="00085957" w:rsidRPr="002E63D9">
        <w:rPr>
          <w:rFonts w:ascii="Times New Roman" w:hAnsi="Times New Roman" w:cs="Times New Roman"/>
          <w:sz w:val="28"/>
          <w:szCs w:val="28"/>
          <w:lang w:val="en-US"/>
        </w:rPr>
        <w:t xml:space="preserve"> review</w:t>
      </w:r>
      <w:r w:rsidR="00CC007C" w:rsidRPr="002E63D9">
        <w:rPr>
          <w:rFonts w:ascii="Times New Roman" w:hAnsi="Times New Roman" w:cs="Times New Roman"/>
          <w:sz w:val="28"/>
          <w:szCs w:val="28"/>
          <w:lang w:val="en-US"/>
        </w:rPr>
        <w:t xml:space="preserve"> of </w:t>
      </w:r>
      <w:r w:rsidR="00C71C03" w:rsidRPr="002E63D9">
        <w:rPr>
          <w:rFonts w:ascii="Times New Roman" w:hAnsi="Times New Roman" w:cs="Times New Roman"/>
          <w:sz w:val="28"/>
          <w:szCs w:val="28"/>
          <w:lang w:val="en-US"/>
        </w:rPr>
        <w:t>its</w:t>
      </w:r>
      <w:r w:rsidR="00CC007C" w:rsidRPr="002E63D9">
        <w:rPr>
          <w:rFonts w:ascii="Times New Roman" w:hAnsi="Times New Roman" w:cs="Times New Roman"/>
          <w:sz w:val="28"/>
          <w:szCs w:val="28"/>
          <w:lang w:val="en-US"/>
        </w:rPr>
        <w:t xml:space="preserve"> Local Plan</w:t>
      </w:r>
      <w:r w:rsidR="004F359C" w:rsidRPr="002E63D9">
        <w:rPr>
          <w:rFonts w:ascii="Times New Roman" w:hAnsi="Times New Roman" w:cs="Times New Roman"/>
          <w:sz w:val="28"/>
          <w:szCs w:val="28"/>
          <w:lang w:val="en-US"/>
        </w:rPr>
        <w:t xml:space="preserve"> (see para.364</w:t>
      </w:r>
      <w:r w:rsidR="00C71C03" w:rsidRPr="002E63D9">
        <w:rPr>
          <w:rFonts w:ascii="Times New Roman" w:hAnsi="Times New Roman" w:cs="Times New Roman"/>
          <w:sz w:val="28"/>
          <w:szCs w:val="28"/>
          <w:lang w:val="en-US"/>
        </w:rPr>
        <w:t>;</w:t>
      </w:r>
      <w:r w:rsidR="004F359C" w:rsidRPr="002E63D9">
        <w:rPr>
          <w:rFonts w:ascii="Times New Roman" w:hAnsi="Times New Roman" w:cs="Times New Roman"/>
          <w:sz w:val="28"/>
          <w:szCs w:val="28"/>
          <w:lang w:val="en-US"/>
        </w:rPr>
        <w:t xml:space="preserve"> an “</w:t>
      </w:r>
      <w:r w:rsidR="004F359C" w:rsidRPr="002E63D9">
        <w:rPr>
          <w:rFonts w:ascii="Times New Roman" w:hAnsi="Times New Roman" w:cs="Times New Roman"/>
          <w:i/>
          <w:sz w:val="28"/>
          <w:szCs w:val="28"/>
          <w:lang w:val="en-US"/>
        </w:rPr>
        <w:t xml:space="preserve">Early review is </w:t>
      </w:r>
      <w:r w:rsidR="004F359C" w:rsidRPr="002E63D9">
        <w:rPr>
          <w:rFonts w:ascii="Times New Roman" w:hAnsi="Times New Roman" w:cs="Times New Roman"/>
          <w:b/>
          <w:i/>
          <w:sz w:val="28"/>
          <w:szCs w:val="28"/>
          <w:lang w:val="en-US"/>
        </w:rPr>
        <w:t>necessary</w:t>
      </w:r>
      <w:r w:rsidR="004F359C" w:rsidRPr="002E63D9">
        <w:rPr>
          <w:rFonts w:ascii="Times New Roman" w:hAnsi="Times New Roman" w:cs="Times New Roman"/>
          <w:i/>
          <w:sz w:val="28"/>
          <w:szCs w:val="28"/>
          <w:lang w:val="en-US"/>
        </w:rPr>
        <w:t xml:space="preserve"> for several reasons as outlined throughout the report”</w:t>
      </w:r>
      <w:r w:rsidR="004F359C" w:rsidRPr="002E63D9">
        <w:rPr>
          <w:rFonts w:ascii="Times New Roman" w:hAnsi="Times New Roman" w:cs="Times New Roman"/>
          <w:sz w:val="28"/>
          <w:szCs w:val="28"/>
          <w:lang w:val="en-US"/>
        </w:rPr>
        <w:t>)</w:t>
      </w:r>
      <w:r w:rsidR="004F359C" w:rsidRPr="002E63D9">
        <w:rPr>
          <w:rFonts w:ascii="Times New Roman" w:hAnsi="Times New Roman" w:cs="Times New Roman"/>
          <w:i/>
          <w:sz w:val="28"/>
          <w:szCs w:val="28"/>
          <w:lang w:val="en-US"/>
        </w:rPr>
        <w:t xml:space="preserve">. </w:t>
      </w:r>
      <w:r w:rsidR="004F359C" w:rsidRPr="002E63D9">
        <w:rPr>
          <w:rFonts w:ascii="Times New Roman" w:hAnsi="Times New Roman" w:cs="Times New Roman"/>
          <w:sz w:val="28"/>
          <w:szCs w:val="28"/>
          <w:lang w:val="en-US"/>
        </w:rPr>
        <w:t>In para.365 the Inspector continues “</w:t>
      </w:r>
      <w:r w:rsidR="004F359C" w:rsidRPr="002E63D9">
        <w:rPr>
          <w:rFonts w:ascii="Times New Roman" w:hAnsi="Times New Roman" w:cs="Times New Roman"/>
          <w:i/>
          <w:sz w:val="28"/>
          <w:szCs w:val="28"/>
          <w:lang w:val="en-US"/>
        </w:rPr>
        <w:t xml:space="preserve">In this context a target which sees the review being commenced before the end of 2019 and submitted for examination by mid-2021 strikes a reasonable balance”. </w:t>
      </w:r>
      <w:r w:rsidR="004F359C" w:rsidRPr="002E63D9">
        <w:rPr>
          <w:rFonts w:ascii="Times New Roman" w:hAnsi="Times New Roman" w:cs="Times New Roman"/>
          <w:sz w:val="28"/>
          <w:szCs w:val="28"/>
          <w:lang w:val="en-US"/>
        </w:rPr>
        <w:t>This timetable gave L</w:t>
      </w:r>
      <w:r w:rsidR="00C35006" w:rsidRPr="002E63D9">
        <w:rPr>
          <w:rFonts w:ascii="Times New Roman" w:hAnsi="Times New Roman" w:cs="Times New Roman"/>
          <w:sz w:val="28"/>
          <w:szCs w:val="28"/>
          <w:lang w:val="en-US"/>
        </w:rPr>
        <w:t xml:space="preserve">uton </w:t>
      </w:r>
      <w:r w:rsidR="004F359C" w:rsidRPr="002E63D9">
        <w:rPr>
          <w:rFonts w:ascii="Times New Roman" w:hAnsi="Times New Roman" w:cs="Times New Roman"/>
          <w:sz w:val="28"/>
          <w:szCs w:val="28"/>
          <w:lang w:val="en-US"/>
        </w:rPr>
        <w:t xml:space="preserve">BC </w:t>
      </w:r>
      <w:r w:rsidR="00085957" w:rsidRPr="002E63D9">
        <w:rPr>
          <w:rFonts w:ascii="Times New Roman" w:hAnsi="Times New Roman" w:cs="Times New Roman"/>
          <w:sz w:val="28"/>
          <w:szCs w:val="28"/>
          <w:lang w:val="en-US"/>
        </w:rPr>
        <w:t>a comfortable timetable of com</w:t>
      </w:r>
      <w:r w:rsidR="004F359C" w:rsidRPr="002E63D9">
        <w:rPr>
          <w:rFonts w:ascii="Times New Roman" w:hAnsi="Times New Roman" w:cs="Times New Roman"/>
          <w:sz w:val="28"/>
          <w:szCs w:val="28"/>
          <w:lang w:val="en-US"/>
        </w:rPr>
        <w:t>pleting the</w:t>
      </w:r>
      <w:r w:rsidR="00A41D01" w:rsidRPr="002E63D9">
        <w:rPr>
          <w:rFonts w:ascii="Times New Roman" w:hAnsi="Times New Roman" w:cs="Times New Roman"/>
          <w:b/>
          <w:sz w:val="28"/>
          <w:szCs w:val="28"/>
          <w:lang w:val="en-US"/>
        </w:rPr>
        <w:t xml:space="preserve"> necessary</w:t>
      </w:r>
      <w:r w:rsidR="004F359C" w:rsidRPr="002E63D9">
        <w:rPr>
          <w:rFonts w:ascii="Times New Roman" w:hAnsi="Times New Roman" w:cs="Times New Roman"/>
          <w:sz w:val="28"/>
          <w:szCs w:val="28"/>
          <w:lang w:val="en-US"/>
        </w:rPr>
        <w:t xml:space="preserve"> review within</w:t>
      </w:r>
      <w:r w:rsidR="00085957" w:rsidRPr="002E63D9">
        <w:rPr>
          <w:rFonts w:ascii="Times New Roman" w:hAnsi="Times New Roman" w:cs="Times New Roman"/>
          <w:sz w:val="28"/>
          <w:szCs w:val="28"/>
          <w:lang w:val="en-US"/>
        </w:rPr>
        <w:t xml:space="preserve"> 4 years after his report. In paragraph 36</w:t>
      </w:r>
      <w:r w:rsidR="004F359C" w:rsidRPr="002E63D9">
        <w:rPr>
          <w:rFonts w:ascii="Times New Roman" w:hAnsi="Times New Roman" w:cs="Times New Roman"/>
          <w:sz w:val="28"/>
          <w:szCs w:val="28"/>
          <w:lang w:val="en-US"/>
        </w:rPr>
        <w:t>5 he adds “</w:t>
      </w:r>
      <w:r w:rsidR="004F359C" w:rsidRPr="002E63D9">
        <w:rPr>
          <w:rFonts w:ascii="Times New Roman" w:hAnsi="Times New Roman" w:cs="Times New Roman"/>
          <w:i/>
          <w:sz w:val="28"/>
          <w:szCs w:val="28"/>
          <w:lang w:val="en-US"/>
        </w:rPr>
        <w:t xml:space="preserve">Clearly though there is nothing to prevent the Council making more swift progress on the various assessments and studies that will be necessary to inform this review or to pursuing a more rapid view”. </w:t>
      </w:r>
      <w:r w:rsidR="004F359C" w:rsidRPr="002E63D9">
        <w:rPr>
          <w:rFonts w:ascii="Times New Roman" w:hAnsi="Times New Roman" w:cs="Times New Roman"/>
          <w:sz w:val="28"/>
          <w:szCs w:val="28"/>
          <w:lang w:val="en-US"/>
        </w:rPr>
        <w:t xml:space="preserve">Policy LLP40 (see </w:t>
      </w:r>
      <w:r w:rsidR="004F359C" w:rsidRPr="002E63D9">
        <w:rPr>
          <w:rFonts w:ascii="Times New Roman" w:hAnsi="Times New Roman" w:cs="Times New Roman"/>
          <w:b/>
          <w:sz w:val="28"/>
          <w:szCs w:val="28"/>
          <w:lang w:val="en-US"/>
        </w:rPr>
        <w:t>Appendix “A”)</w:t>
      </w:r>
      <w:r w:rsidR="00027695" w:rsidRPr="002E63D9">
        <w:rPr>
          <w:rFonts w:ascii="Times New Roman" w:hAnsi="Times New Roman" w:cs="Times New Roman"/>
          <w:sz w:val="28"/>
          <w:szCs w:val="28"/>
          <w:lang w:val="en-US"/>
        </w:rPr>
        <w:t xml:space="preserve"> of </w:t>
      </w:r>
      <w:r w:rsidR="00C76D43" w:rsidRPr="002E63D9">
        <w:rPr>
          <w:rFonts w:ascii="Times New Roman" w:hAnsi="Times New Roman" w:cs="Times New Roman"/>
          <w:sz w:val="28"/>
          <w:szCs w:val="28"/>
          <w:lang w:val="en-US"/>
        </w:rPr>
        <w:t>L</w:t>
      </w:r>
      <w:r w:rsidR="00C35006" w:rsidRPr="002E63D9">
        <w:rPr>
          <w:rFonts w:ascii="Times New Roman" w:hAnsi="Times New Roman" w:cs="Times New Roman"/>
          <w:sz w:val="28"/>
          <w:szCs w:val="28"/>
          <w:lang w:val="en-US"/>
        </w:rPr>
        <w:t xml:space="preserve">uton </w:t>
      </w:r>
      <w:r w:rsidR="00C76D43" w:rsidRPr="002E63D9">
        <w:rPr>
          <w:rFonts w:ascii="Times New Roman" w:hAnsi="Times New Roman" w:cs="Times New Roman"/>
          <w:sz w:val="28"/>
          <w:szCs w:val="28"/>
          <w:lang w:val="en-US"/>
        </w:rPr>
        <w:t xml:space="preserve">BC’s adopted Local Plan dealt with this </w:t>
      </w:r>
      <w:r w:rsidR="006C0064" w:rsidRPr="002E63D9">
        <w:rPr>
          <w:rFonts w:ascii="Times New Roman" w:hAnsi="Times New Roman" w:cs="Times New Roman"/>
          <w:sz w:val="28"/>
          <w:szCs w:val="28"/>
          <w:lang w:val="en-US"/>
        </w:rPr>
        <w:t>commitment</w:t>
      </w:r>
      <w:r w:rsidR="00C76D43" w:rsidRPr="002E63D9">
        <w:rPr>
          <w:rFonts w:ascii="Times New Roman" w:hAnsi="Times New Roman" w:cs="Times New Roman"/>
          <w:sz w:val="28"/>
          <w:szCs w:val="28"/>
          <w:lang w:val="en-US"/>
        </w:rPr>
        <w:t>.</w:t>
      </w:r>
    </w:p>
    <w:p w:rsidR="00C71C03" w:rsidRDefault="00C71C03" w:rsidP="006A60E5">
      <w:pPr>
        <w:pStyle w:val="ListParagraph"/>
        <w:ind w:left="426"/>
        <w:jc w:val="both"/>
        <w:rPr>
          <w:rFonts w:ascii="Times New Roman" w:hAnsi="Times New Roman" w:cs="Times New Roman"/>
          <w:sz w:val="28"/>
          <w:szCs w:val="28"/>
          <w:lang w:val="en-US"/>
        </w:rPr>
      </w:pPr>
    </w:p>
    <w:p w:rsidR="009350F7" w:rsidRDefault="009350F7" w:rsidP="006A60E5">
      <w:pPr>
        <w:pStyle w:val="ListParagraph"/>
        <w:ind w:left="426"/>
        <w:jc w:val="both"/>
        <w:rPr>
          <w:rFonts w:ascii="Times New Roman" w:hAnsi="Times New Roman" w:cs="Times New Roman"/>
          <w:sz w:val="28"/>
          <w:szCs w:val="28"/>
          <w:lang w:val="en-US"/>
        </w:rPr>
      </w:pPr>
    </w:p>
    <w:p w:rsidR="009350F7" w:rsidRPr="002E63D9" w:rsidRDefault="009350F7" w:rsidP="006A60E5">
      <w:pPr>
        <w:pStyle w:val="ListParagraph"/>
        <w:ind w:left="426"/>
        <w:jc w:val="both"/>
        <w:rPr>
          <w:rFonts w:ascii="Times New Roman" w:hAnsi="Times New Roman" w:cs="Times New Roman"/>
          <w:sz w:val="28"/>
          <w:szCs w:val="28"/>
          <w:lang w:val="en-US"/>
        </w:rPr>
      </w:pPr>
    </w:p>
    <w:p w:rsidR="00691AB8" w:rsidRPr="002E63D9" w:rsidRDefault="00691AB8" w:rsidP="00012771">
      <w:pPr>
        <w:pStyle w:val="ListParagraph"/>
        <w:numPr>
          <w:ilvl w:val="0"/>
          <w:numId w:val="1"/>
        </w:numPr>
        <w:ind w:left="426" w:hanging="426"/>
        <w:jc w:val="both"/>
        <w:rPr>
          <w:rFonts w:ascii="Times New Roman" w:hAnsi="Times New Roman" w:cs="Times New Roman"/>
          <w:i/>
          <w:sz w:val="28"/>
          <w:szCs w:val="28"/>
          <w:lang w:val="en-US"/>
        </w:rPr>
      </w:pPr>
      <w:r w:rsidRPr="002E63D9">
        <w:rPr>
          <w:rFonts w:ascii="Times New Roman" w:hAnsi="Times New Roman" w:cs="Times New Roman"/>
          <w:i/>
          <w:sz w:val="28"/>
          <w:szCs w:val="28"/>
          <w:lang w:val="en-US"/>
        </w:rPr>
        <w:lastRenderedPageBreak/>
        <w:t>L</w:t>
      </w:r>
      <w:r w:rsidR="00C35006" w:rsidRPr="002E63D9">
        <w:rPr>
          <w:rFonts w:ascii="Times New Roman" w:hAnsi="Times New Roman" w:cs="Times New Roman"/>
          <w:i/>
          <w:sz w:val="28"/>
          <w:szCs w:val="28"/>
          <w:lang w:val="en-US"/>
        </w:rPr>
        <w:t xml:space="preserve">uton </w:t>
      </w:r>
      <w:r w:rsidRPr="002E63D9">
        <w:rPr>
          <w:rFonts w:ascii="Times New Roman" w:hAnsi="Times New Roman" w:cs="Times New Roman"/>
          <w:i/>
          <w:sz w:val="28"/>
          <w:szCs w:val="28"/>
          <w:lang w:val="en-US"/>
        </w:rPr>
        <w:t>BC’s</w:t>
      </w:r>
      <w:r w:rsidR="006A60E5" w:rsidRPr="002E63D9">
        <w:rPr>
          <w:rFonts w:ascii="Times New Roman" w:hAnsi="Times New Roman" w:cs="Times New Roman"/>
          <w:i/>
          <w:sz w:val="28"/>
          <w:szCs w:val="28"/>
          <w:lang w:val="en-US"/>
        </w:rPr>
        <w:t xml:space="preserve"> failure to comply with an</w:t>
      </w:r>
      <w:r w:rsidRPr="002E63D9">
        <w:rPr>
          <w:rFonts w:ascii="Times New Roman" w:hAnsi="Times New Roman" w:cs="Times New Roman"/>
          <w:i/>
          <w:sz w:val="28"/>
          <w:szCs w:val="28"/>
          <w:lang w:val="en-US"/>
        </w:rPr>
        <w:t xml:space="preserve"> early review of </w:t>
      </w:r>
      <w:r w:rsidR="00C71C03" w:rsidRPr="002E63D9">
        <w:rPr>
          <w:rFonts w:ascii="Times New Roman" w:hAnsi="Times New Roman" w:cs="Times New Roman"/>
          <w:i/>
          <w:sz w:val="28"/>
          <w:szCs w:val="28"/>
          <w:lang w:val="en-US"/>
        </w:rPr>
        <w:t>its</w:t>
      </w:r>
      <w:r w:rsidRPr="002E63D9">
        <w:rPr>
          <w:rFonts w:ascii="Times New Roman" w:hAnsi="Times New Roman" w:cs="Times New Roman"/>
          <w:i/>
          <w:sz w:val="28"/>
          <w:szCs w:val="28"/>
          <w:lang w:val="en-US"/>
        </w:rPr>
        <w:t xml:space="preserve"> Local Plan under LLP40</w:t>
      </w:r>
    </w:p>
    <w:p w:rsidR="000656FC" w:rsidRPr="002E63D9" w:rsidRDefault="00463252" w:rsidP="000656FC">
      <w:pPr>
        <w:pStyle w:val="ListParagraph"/>
        <w:spacing w:after="0"/>
        <w:ind w:left="426"/>
        <w:jc w:val="both"/>
        <w:rPr>
          <w:rFonts w:ascii="Times New Roman" w:hAnsi="Times New Roman" w:cs="Times New Roman"/>
          <w:b/>
          <w:sz w:val="28"/>
          <w:szCs w:val="28"/>
          <w:lang w:val="en-US"/>
        </w:rPr>
      </w:pPr>
      <w:r w:rsidRPr="002E63D9">
        <w:rPr>
          <w:rFonts w:ascii="Times New Roman" w:hAnsi="Times New Roman" w:cs="Times New Roman"/>
          <w:b/>
          <w:sz w:val="28"/>
          <w:szCs w:val="28"/>
          <w:lang w:val="en-US"/>
        </w:rPr>
        <w:t>In March 2021 we established that t</w:t>
      </w:r>
      <w:r w:rsidR="00691AB8" w:rsidRPr="002E63D9">
        <w:rPr>
          <w:rFonts w:ascii="Times New Roman" w:hAnsi="Times New Roman" w:cs="Times New Roman"/>
          <w:b/>
          <w:sz w:val="28"/>
          <w:szCs w:val="28"/>
          <w:lang w:val="en-US"/>
        </w:rPr>
        <w:t>his</w:t>
      </w:r>
      <w:r w:rsidR="008A37A5" w:rsidRPr="002E63D9">
        <w:rPr>
          <w:rFonts w:ascii="Times New Roman" w:hAnsi="Times New Roman" w:cs="Times New Roman"/>
          <w:b/>
          <w:sz w:val="28"/>
          <w:szCs w:val="28"/>
          <w:lang w:val="en-US"/>
        </w:rPr>
        <w:t xml:space="preserve"> review</w:t>
      </w:r>
      <w:r w:rsidR="00691AB8" w:rsidRPr="002E63D9">
        <w:rPr>
          <w:rFonts w:ascii="Times New Roman" w:hAnsi="Times New Roman" w:cs="Times New Roman"/>
          <w:b/>
          <w:sz w:val="28"/>
          <w:szCs w:val="28"/>
          <w:lang w:val="en-US"/>
        </w:rPr>
        <w:t xml:space="preserve"> ha</w:t>
      </w:r>
      <w:r w:rsidR="008A37A5" w:rsidRPr="002E63D9">
        <w:rPr>
          <w:rFonts w:ascii="Times New Roman" w:hAnsi="Times New Roman" w:cs="Times New Roman"/>
          <w:b/>
          <w:sz w:val="28"/>
          <w:szCs w:val="28"/>
          <w:lang w:val="en-US"/>
        </w:rPr>
        <w:t>d</w:t>
      </w:r>
      <w:r w:rsidR="00691AB8" w:rsidRPr="002E63D9">
        <w:rPr>
          <w:rFonts w:ascii="Times New Roman" w:hAnsi="Times New Roman" w:cs="Times New Roman"/>
          <w:b/>
          <w:sz w:val="28"/>
          <w:szCs w:val="28"/>
          <w:lang w:val="en-US"/>
        </w:rPr>
        <w:t xml:space="preserve"> not been done</w:t>
      </w:r>
      <w:r w:rsidR="008A37A5" w:rsidRPr="002E63D9">
        <w:rPr>
          <w:rFonts w:ascii="Times New Roman" w:hAnsi="Times New Roman" w:cs="Times New Roman"/>
          <w:b/>
          <w:sz w:val="28"/>
          <w:szCs w:val="28"/>
          <w:lang w:val="en-US"/>
        </w:rPr>
        <w:t xml:space="preserve"> and probably had not even</w:t>
      </w:r>
      <w:r w:rsidR="00C35006" w:rsidRPr="002E63D9">
        <w:rPr>
          <w:rFonts w:ascii="Times New Roman" w:hAnsi="Times New Roman" w:cs="Times New Roman"/>
          <w:b/>
          <w:sz w:val="28"/>
          <w:szCs w:val="28"/>
          <w:lang w:val="en-US"/>
        </w:rPr>
        <w:t xml:space="preserve"> been</w:t>
      </w:r>
      <w:r w:rsidR="008A37A5" w:rsidRPr="002E63D9">
        <w:rPr>
          <w:rFonts w:ascii="Times New Roman" w:hAnsi="Times New Roman" w:cs="Times New Roman"/>
          <w:b/>
          <w:sz w:val="28"/>
          <w:szCs w:val="28"/>
          <w:lang w:val="en-US"/>
        </w:rPr>
        <w:t xml:space="preserve"> started</w:t>
      </w:r>
      <w:r w:rsidR="00691AB8" w:rsidRPr="002E63D9">
        <w:rPr>
          <w:rFonts w:ascii="Times New Roman" w:hAnsi="Times New Roman" w:cs="Times New Roman"/>
          <w:b/>
          <w:sz w:val="28"/>
          <w:szCs w:val="28"/>
          <w:lang w:val="en-US"/>
        </w:rPr>
        <w:t>!</w:t>
      </w:r>
      <w:r w:rsidR="000656FC" w:rsidRPr="002E63D9">
        <w:rPr>
          <w:rFonts w:ascii="Times New Roman" w:hAnsi="Times New Roman" w:cs="Times New Roman"/>
          <w:b/>
          <w:sz w:val="28"/>
          <w:szCs w:val="28"/>
          <w:lang w:val="en-US"/>
        </w:rPr>
        <w:t xml:space="preserve"> </w:t>
      </w:r>
    </w:p>
    <w:p w:rsidR="000656FC" w:rsidRPr="002E63D9" w:rsidRDefault="00C237EA" w:rsidP="000656FC">
      <w:pPr>
        <w:pStyle w:val="ListParagraph"/>
        <w:spacing w:after="0"/>
        <w:ind w:left="426"/>
        <w:jc w:val="both"/>
        <w:rPr>
          <w:rFonts w:ascii="Times New Roman" w:hAnsi="Times New Roman" w:cs="Times New Roman"/>
          <w:sz w:val="28"/>
          <w:szCs w:val="28"/>
        </w:rPr>
      </w:pPr>
      <w:r w:rsidRPr="002E63D9">
        <w:rPr>
          <w:rFonts w:ascii="Times New Roman" w:hAnsi="Times New Roman" w:cs="Times New Roman"/>
          <w:sz w:val="28"/>
          <w:szCs w:val="28"/>
          <w:lang w:val="en-US"/>
        </w:rPr>
        <w:t>L</w:t>
      </w:r>
      <w:r w:rsidR="00C35006" w:rsidRPr="002E63D9">
        <w:rPr>
          <w:rFonts w:ascii="Times New Roman" w:hAnsi="Times New Roman" w:cs="Times New Roman"/>
          <w:sz w:val="28"/>
          <w:szCs w:val="28"/>
          <w:lang w:val="en-US"/>
        </w:rPr>
        <w:t xml:space="preserve">uton </w:t>
      </w:r>
      <w:r w:rsidRPr="002E63D9">
        <w:rPr>
          <w:rFonts w:ascii="Times New Roman" w:hAnsi="Times New Roman" w:cs="Times New Roman"/>
          <w:sz w:val="28"/>
          <w:szCs w:val="28"/>
          <w:lang w:val="en-US"/>
        </w:rPr>
        <w:t>BC’s Inspector was particularly clear on th</w:t>
      </w:r>
      <w:r w:rsidR="00463252" w:rsidRPr="002E63D9">
        <w:rPr>
          <w:rFonts w:ascii="Times New Roman" w:hAnsi="Times New Roman" w:cs="Times New Roman"/>
          <w:sz w:val="28"/>
          <w:szCs w:val="28"/>
          <w:lang w:val="en-US"/>
        </w:rPr>
        <w:t xml:space="preserve">e </w:t>
      </w:r>
      <w:r w:rsidR="00C061CB" w:rsidRPr="002E63D9">
        <w:rPr>
          <w:rFonts w:ascii="Times New Roman" w:hAnsi="Times New Roman" w:cs="Times New Roman"/>
          <w:sz w:val="28"/>
          <w:szCs w:val="28"/>
          <w:lang w:val="en-US"/>
        </w:rPr>
        <w:t>necessity</w:t>
      </w:r>
      <w:r w:rsidR="00463252" w:rsidRPr="002E63D9">
        <w:rPr>
          <w:rFonts w:ascii="Times New Roman" w:hAnsi="Times New Roman" w:cs="Times New Roman"/>
          <w:sz w:val="28"/>
          <w:szCs w:val="28"/>
          <w:lang w:val="en-US"/>
        </w:rPr>
        <w:t xml:space="preserve"> of th</w:t>
      </w:r>
      <w:r w:rsidRPr="002E63D9">
        <w:rPr>
          <w:rFonts w:ascii="Times New Roman" w:hAnsi="Times New Roman" w:cs="Times New Roman"/>
          <w:sz w:val="28"/>
          <w:szCs w:val="28"/>
          <w:lang w:val="en-US"/>
        </w:rPr>
        <w:t>is</w:t>
      </w:r>
      <w:r w:rsidR="00463252" w:rsidRPr="002E63D9">
        <w:rPr>
          <w:rFonts w:ascii="Times New Roman" w:hAnsi="Times New Roman" w:cs="Times New Roman"/>
          <w:sz w:val="28"/>
          <w:szCs w:val="28"/>
          <w:lang w:val="en-US"/>
        </w:rPr>
        <w:t xml:space="preserve"> review</w:t>
      </w:r>
      <w:r w:rsidR="00F754F3" w:rsidRPr="002E63D9">
        <w:rPr>
          <w:rFonts w:ascii="Times New Roman" w:hAnsi="Times New Roman" w:cs="Times New Roman"/>
          <w:sz w:val="28"/>
          <w:szCs w:val="28"/>
          <w:lang w:val="en-US"/>
        </w:rPr>
        <w:t>,</w:t>
      </w:r>
      <w:r w:rsidR="00CB0880" w:rsidRPr="002E63D9">
        <w:rPr>
          <w:rFonts w:ascii="Times New Roman" w:hAnsi="Times New Roman" w:cs="Times New Roman"/>
          <w:sz w:val="28"/>
          <w:szCs w:val="28"/>
          <w:lang w:val="en-US"/>
        </w:rPr>
        <w:t xml:space="preserve"> and</w:t>
      </w:r>
      <w:r w:rsidR="00F754F3" w:rsidRPr="002E63D9">
        <w:rPr>
          <w:rFonts w:ascii="Times New Roman" w:hAnsi="Times New Roman" w:cs="Times New Roman"/>
          <w:sz w:val="28"/>
          <w:szCs w:val="28"/>
          <w:lang w:val="en-US"/>
        </w:rPr>
        <w:t xml:space="preserve"> </w:t>
      </w:r>
      <w:r w:rsidR="00F754F3" w:rsidRPr="002E63D9">
        <w:rPr>
          <w:rFonts w:ascii="Times New Roman" w:hAnsi="Times New Roman" w:cs="Times New Roman"/>
          <w:b/>
          <w:sz w:val="28"/>
          <w:szCs w:val="28"/>
          <w:lang w:val="en-US"/>
        </w:rPr>
        <w:t>with good cause</w:t>
      </w:r>
      <w:r w:rsidR="00CB0880" w:rsidRPr="002E63D9">
        <w:rPr>
          <w:rFonts w:ascii="Times New Roman" w:hAnsi="Times New Roman" w:cs="Times New Roman"/>
          <w:b/>
          <w:sz w:val="28"/>
          <w:szCs w:val="28"/>
          <w:lang w:val="en-US"/>
        </w:rPr>
        <w:t xml:space="preserve">. </w:t>
      </w:r>
      <w:r w:rsidR="00CB0880" w:rsidRPr="002E63D9">
        <w:rPr>
          <w:rFonts w:ascii="Times New Roman" w:hAnsi="Times New Roman" w:cs="Times New Roman"/>
          <w:sz w:val="28"/>
          <w:szCs w:val="28"/>
          <w:lang w:val="en-US"/>
        </w:rPr>
        <w:t>I</w:t>
      </w:r>
      <w:r w:rsidRPr="002E63D9">
        <w:rPr>
          <w:rFonts w:ascii="Times New Roman" w:hAnsi="Times New Roman" w:cs="Times New Roman"/>
          <w:sz w:val="28"/>
          <w:szCs w:val="28"/>
          <w:lang w:val="en-US"/>
        </w:rPr>
        <w:t>n his final letter (ED4)</w:t>
      </w:r>
      <w:r w:rsidR="00CB0880" w:rsidRPr="002E63D9">
        <w:rPr>
          <w:rFonts w:ascii="Times New Roman" w:hAnsi="Times New Roman" w:cs="Times New Roman"/>
          <w:sz w:val="28"/>
          <w:szCs w:val="28"/>
          <w:lang w:val="en-US"/>
        </w:rPr>
        <w:t xml:space="preserve"> he</w:t>
      </w:r>
      <w:r w:rsidRPr="002E63D9">
        <w:rPr>
          <w:rFonts w:ascii="Times New Roman" w:hAnsi="Times New Roman" w:cs="Times New Roman"/>
          <w:sz w:val="28"/>
          <w:szCs w:val="28"/>
          <w:lang w:val="en-US"/>
        </w:rPr>
        <w:t xml:space="preserve"> specifically emphasis</w:t>
      </w:r>
      <w:r w:rsidR="006C0064" w:rsidRPr="002E63D9">
        <w:rPr>
          <w:rFonts w:ascii="Times New Roman" w:hAnsi="Times New Roman" w:cs="Times New Roman"/>
          <w:sz w:val="28"/>
          <w:szCs w:val="28"/>
          <w:lang w:val="en-US"/>
        </w:rPr>
        <w:t>ed</w:t>
      </w:r>
      <w:r w:rsidRPr="002E63D9">
        <w:rPr>
          <w:rFonts w:ascii="Times New Roman" w:hAnsi="Times New Roman" w:cs="Times New Roman"/>
          <w:sz w:val="28"/>
          <w:szCs w:val="28"/>
          <w:lang w:val="en-US"/>
        </w:rPr>
        <w:t xml:space="preserve"> the requirement, referenced MM56, in 12 paragraphs, namely 107,</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132,</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137,</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150,</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198,</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207,</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220,</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227,</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271,</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273,</w:t>
      </w:r>
      <w:r w:rsidR="00463252"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297 and 365 and, of course, in the Appendices.</w:t>
      </w:r>
      <w:r w:rsidR="0009001D" w:rsidRPr="002E63D9">
        <w:rPr>
          <w:rFonts w:ascii="Times New Roman" w:hAnsi="Times New Roman" w:cs="Times New Roman"/>
          <w:sz w:val="28"/>
          <w:szCs w:val="28"/>
          <w:lang w:val="en-US"/>
        </w:rPr>
        <w:t xml:space="preserve"> This requirement was adopted by L</w:t>
      </w:r>
      <w:r w:rsidR="00C35006" w:rsidRPr="002E63D9">
        <w:rPr>
          <w:rFonts w:ascii="Times New Roman" w:hAnsi="Times New Roman" w:cs="Times New Roman"/>
          <w:sz w:val="28"/>
          <w:szCs w:val="28"/>
          <w:lang w:val="en-US"/>
        </w:rPr>
        <w:t xml:space="preserve">uton </w:t>
      </w:r>
      <w:r w:rsidR="0009001D" w:rsidRPr="002E63D9">
        <w:rPr>
          <w:rFonts w:ascii="Times New Roman" w:hAnsi="Times New Roman" w:cs="Times New Roman"/>
          <w:sz w:val="28"/>
          <w:szCs w:val="28"/>
          <w:lang w:val="en-US"/>
        </w:rPr>
        <w:t xml:space="preserve">BC in </w:t>
      </w:r>
      <w:r w:rsidR="00C71C03" w:rsidRPr="002E63D9">
        <w:rPr>
          <w:rFonts w:ascii="Times New Roman" w:hAnsi="Times New Roman" w:cs="Times New Roman"/>
          <w:sz w:val="28"/>
          <w:szCs w:val="28"/>
          <w:lang w:val="en-US"/>
        </w:rPr>
        <w:t>its</w:t>
      </w:r>
      <w:r w:rsidR="0009001D" w:rsidRPr="002E63D9">
        <w:rPr>
          <w:rFonts w:ascii="Times New Roman" w:hAnsi="Times New Roman" w:cs="Times New Roman"/>
          <w:sz w:val="28"/>
          <w:szCs w:val="28"/>
          <w:lang w:val="en-US"/>
        </w:rPr>
        <w:t xml:space="preserve"> policy LLP40. We couldn’t find any evidence that this undertaking in L</w:t>
      </w:r>
      <w:r w:rsidR="00C35006" w:rsidRPr="002E63D9">
        <w:rPr>
          <w:rFonts w:ascii="Times New Roman" w:hAnsi="Times New Roman" w:cs="Times New Roman"/>
          <w:sz w:val="28"/>
          <w:szCs w:val="28"/>
          <w:lang w:val="en-US"/>
        </w:rPr>
        <w:t xml:space="preserve">uton </w:t>
      </w:r>
      <w:r w:rsidR="0009001D" w:rsidRPr="002E63D9">
        <w:rPr>
          <w:rFonts w:ascii="Times New Roman" w:hAnsi="Times New Roman" w:cs="Times New Roman"/>
          <w:sz w:val="28"/>
          <w:szCs w:val="28"/>
          <w:lang w:val="en-US"/>
        </w:rPr>
        <w:t>BC’s Local Plan had even been started</w:t>
      </w:r>
      <w:r w:rsidR="0009001D" w:rsidRPr="00974C41">
        <w:rPr>
          <w:rFonts w:ascii="Times New Roman" w:hAnsi="Times New Roman" w:cs="Times New Roman"/>
          <w:sz w:val="28"/>
          <w:szCs w:val="28"/>
          <w:lang w:val="en-US"/>
        </w:rPr>
        <w:t>.</w:t>
      </w:r>
      <w:r w:rsidRPr="00974C41">
        <w:rPr>
          <w:rFonts w:ascii="Times New Roman" w:hAnsi="Times New Roman" w:cs="Times New Roman"/>
          <w:sz w:val="28"/>
          <w:szCs w:val="28"/>
          <w:lang w:val="en-US"/>
        </w:rPr>
        <w:t xml:space="preserve"> </w:t>
      </w:r>
      <w:r w:rsidR="000502CE" w:rsidRPr="00974C41">
        <w:rPr>
          <w:rFonts w:ascii="Times New Roman" w:hAnsi="Times New Roman" w:cs="Times New Roman"/>
          <w:sz w:val="28"/>
          <w:szCs w:val="28"/>
          <w:lang w:val="en-US"/>
        </w:rPr>
        <w:t>On 19 March 2021 w</w:t>
      </w:r>
      <w:r w:rsidR="00691AB8" w:rsidRPr="00974C41">
        <w:rPr>
          <w:rFonts w:ascii="Times New Roman" w:hAnsi="Times New Roman" w:cs="Times New Roman"/>
          <w:sz w:val="28"/>
          <w:szCs w:val="28"/>
          <w:lang w:val="en-US"/>
        </w:rPr>
        <w:t>e</w:t>
      </w:r>
      <w:r w:rsidR="0009001D" w:rsidRPr="00974C41">
        <w:rPr>
          <w:rFonts w:ascii="Times New Roman" w:hAnsi="Times New Roman" w:cs="Times New Roman"/>
          <w:sz w:val="28"/>
          <w:szCs w:val="28"/>
          <w:lang w:val="en-US"/>
        </w:rPr>
        <w:t xml:space="preserve"> requested information from </w:t>
      </w:r>
      <w:r w:rsidR="000656FC" w:rsidRPr="00974C41">
        <w:rPr>
          <w:rFonts w:ascii="Times New Roman" w:hAnsi="Times New Roman" w:cs="Times New Roman"/>
          <w:sz w:val="28"/>
          <w:szCs w:val="28"/>
          <w:lang w:val="en-US"/>
        </w:rPr>
        <w:t>L</w:t>
      </w:r>
      <w:r w:rsidR="00A24F3C" w:rsidRPr="00974C41">
        <w:rPr>
          <w:rFonts w:ascii="Times New Roman" w:hAnsi="Times New Roman" w:cs="Times New Roman"/>
          <w:sz w:val="28"/>
          <w:szCs w:val="28"/>
          <w:lang w:val="en-US"/>
        </w:rPr>
        <w:t xml:space="preserve">uton </w:t>
      </w:r>
      <w:r w:rsidR="000656FC" w:rsidRPr="00974C41">
        <w:rPr>
          <w:rFonts w:ascii="Times New Roman" w:hAnsi="Times New Roman" w:cs="Times New Roman"/>
          <w:sz w:val="28"/>
          <w:szCs w:val="28"/>
          <w:lang w:val="en-US"/>
        </w:rPr>
        <w:t>BC</w:t>
      </w:r>
      <w:r w:rsidR="00796A49" w:rsidRPr="00974C41">
        <w:rPr>
          <w:rFonts w:ascii="Times New Roman" w:hAnsi="Times New Roman" w:cs="Times New Roman"/>
          <w:sz w:val="28"/>
          <w:szCs w:val="28"/>
          <w:lang w:val="en-US"/>
        </w:rPr>
        <w:t xml:space="preserve"> and</w:t>
      </w:r>
      <w:r w:rsidR="000656FC" w:rsidRPr="00974C41">
        <w:rPr>
          <w:rFonts w:ascii="Times New Roman" w:hAnsi="Times New Roman" w:cs="Times New Roman"/>
          <w:sz w:val="28"/>
          <w:szCs w:val="28"/>
          <w:lang w:val="en-US"/>
        </w:rPr>
        <w:t xml:space="preserve"> received the reply</w:t>
      </w:r>
      <w:r w:rsidR="00224D32" w:rsidRPr="002E63D9">
        <w:rPr>
          <w:rFonts w:ascii="Times New Roman" w:hAnsi="Times New Roman" w:cs="Times New Roman"/>
          <w:sz w:val="28"/>
          <w:szCs w:val="28"/>
        </w:rPr>
        <w:t xml:space="preserve"> </w:t>
      </w:r>
      <w:r w:rsidR="002B5770" w:rsidRPr="002E63D9">
        <w:rPr>
          <w:rFonts w:ascii="Times New Roman" w:hAnsi="Times New Roman" w:cs="Times New Roman"/>
          <w:i/>
          <w:sz w:val="28"/>
          <w:szCs w:val="28"/>
        </w:rPr>
        <w:t>“</w:t>
      </w:r>
      <w:r w:rsidR="000656FC" w:rsidRPr="002E63D9">
        <w:rPr>
          <w:rFonts w:ascii="Times New Roman" w:hAnsi="Times New Roman" w:cs="Times New Roman"/>
          <w:i/>
          <w:sz w:val="28"/>
          <w:szCs w:val="28"/>
        </w:rPr>
        <w:t>The Council is currently in the early stages of the review of the Luton Local Plan and we do not have exact dates at the current time</w:t>
      </w:r>
      <w:r w:rsidR="002B5770" w:rsidRPr="002E63D9">
        <w:rPr>
          <w:rFonts w:ascii="Times New Roman" w:hAnsi="Times New Roman" w:cs="Times New Roman"/>
          <w:i/>
          <w:sz w:val="28"/>
          <w:szCs w:val="28"/>
        </w:rPr>
        <w:t xml:space="preserve">”. </w:t>
      </w:r>
      <w:r w:rsidR="002B5770" w:rsidRPr="002E63D9">
        <w:rPr>
          <w:rFonts w:ascii="Times New Roman" w:hAnsi="Times New Roman" w:cs="Times New Roman"/>
          <w:sz w:val="28"/>
          <w:szCs w:val="28"/>
        </w:rPr>
        <w:t>You</w:t>
      </w:r>
      <w:r w:rsidR="000502CE" w:rsidRPr="002E63D9">
        <w:rPr>
          <w:rFonts w:ascii="Times New Roman" w:hAnsi="Times New Roman" w:cs="Times New Roman"/>
          <w:sz w:val="28"/>
          <w:szCs w:val="28"/>
          <w:lang w:val="en-US"/>
        </w:rPr>
        <w:t xml:space="preserve"> will note in </w:t>
      </w:r>
      <w:r w:rsidR="00796A49" w:rsidRPr="002E63D9">
        <w:rPr>
          <w:rFonts w:ascii="Times New Roman" w:hAnsi="Times New Roman" w:cs="Times New Roman"/>
          <w:sz w:val="28"/>
          <w:szCs w:val="28"/>
          <w:lang w:val="en-US"/>
        </w:rPr>
        <w:t>para.</w:t>
      </w:r>
      <w:r w:rsidR="000502CE" w:rsidRPr="002E63D9">
        <w:rPr>
          <w:rFonts w:ascii="Times New Roman" w:hAnsi="Times New Roman" w:cs="Times New Roman"/>
          <w:sz w:val="28"/>
          <w:szCs w:val="28"/>
          <w:lang w:val="en-US"/>
        </w:rPr>
        <w:t>1</w:t>
      </w:r>
      <w:r w:rsidR="00796A49" w:rsidRPr="002E63D9">
        <w:rPr>
          <w:rFonts w:ascii="Times New Roman" w:hAnsi="Times New Roman" w:cs="Times New Roman"/>
          <w:sz w:val="28"/>
          <w:szCs w:val="28"/>
          <w:lang w:val="en-US"/>
        </w:rPr>
        <w:t>5</w:t>
      </w:r>
      <w:r w:rsidR="000502CE" w:rsidRPr="002E63D9">
        <w:rPr>
          <w:rFonts w:ascii="Times New Roman" w:hAnsi="Times New Roman" w:cs="Times New Roman"/>
          <w:sz w:val="28"/>
          <w:szCs w:val="28"/>
          <w:lang w:val="en-US"/>
        </w:rPr>
        <w:t xml:space="preserve"> above that the Inspector was looking for more</w:t>
      </w:r>
      <w:r w:rsidR="007270B4" w:rsidRPr="002E63D9">
        <w:rPr>
          <w:rFonts w:ascii="Times New Roman" w:hAnsi="Times New Roman" w:cs="Times New Roman"/>
          <w:sz w:val="28"/>
          <w:szCs w:val="28"/>
          <w:lang w:val="en-US"/>
        </w:rPr>
        <w:t xml:space="preserve"> swift</w:t>
      </w:r>
      <w:r w:rsidR="000502CE" w:rsidRPr="002E63D9">
        <w:rPr>
          <w:rFonts w:ascii="Times New Roman" w:hAnsi="Times New Roman" w:cs="Times New Roman"/>
          <w:sz w:val="28"/>
          <w:szCs w:val="28"/>
          <w:lang w:val="en-US"/>
        </w:rPr>
        <w:t xml:space="preserve"> progress on the </w:t>
      </w:r>
      <w:r w:rsidR="000502CE" w:rsidRPr="002E63D9">
        <w:rPr>
          <w:rFonts w:ascii="Times New Roman" w:hAnsi="Times New Roman" w:cs="Times New Roman"/>
          <w:b/>
          <w:sz w:val="28"/>
          <w:szCs w:val="28"/>
          <w:lang w:val="en-US"/>
        </w:rPr>
        <w:t>various</w:t>
      </w:r>
      <w:r w:rsidR="000502CE" w:rsidRPr="002E63D9">
        <w:rPr>
          <w:rFonts w:ascii="Times New Roman" w:hAnsi="Times New Roman" w:cs="Times New Roman"/>
          <w:sz w:val="28"/>
          <w:szCs w:val="28"/>
          <w:lang w:val="en-US"/>
        </w:rPr>
        <w:t xml:space="preserve"> assessments and studies</w:t>
      </w:r>
      <w:r w:rsidR="00F754F3" w:rsidRPr="002E63D9">
        <w:rPr>
          <w:rFonts w:ascii="Times New Roman" w:hAnsi="Times New Roman" w:cs="Times New Roman"/>
          <w:sz w:val="28"/>
          <w:szCs w:val="28"/>
          <w:lang w:val="en-US"/>
        </w:rPr>
        <w:t xml:space="preserve"> to inform this review</w:t>
      </w:r>
      <w:r w:rsidR="008D214A" w:rsidRPr="002E63D9">
        <w:rPr>
          <w:rFonts w:ascii="Times New Roman" w:hAnsi="Times New Roman" w:cs="Times New Roman"/>
          <w:sz w:val="28"/>
          <w:szCs w:val="28"/>
          <w:lang w:val="en-US"/>
        </w:rPr>
        <w:t>.</w:t>
      </w:r>
      <w:r w:rsidR="000656FC" w:rsidRPr="002E63D9">
        <w:rPr>
          <w:sz w:val="28"/>
          <w:szCs w:val="28"/>
          <w:lang w:val="en-US"/>
        </w:rPr>
        <w:t xml:space="preserve"> </w:t>
      </w:r>
      <w:r w:rsidR="00F50DBF" w:rsidRPr="002E63D9">
        <w:rPr>
          <w:rFonts w:ascii="Times New Roman" w:hAnsi="Times New Roman" w:cs="Times New Roman"/>
          <w:sz w:val="28"/>
          <w:szCs w:val="28"/>
        </w:rPr>
        <w:t>In para</w:t>
      </w:r>
      <w:r w:rsidR="00BD2336" w:rsidRPr="002E63D9">
        <w:rPr>
          <w:rFonts w:ascii="Times New Roman" w:hAnsi="Times New Roman" w:cs="Times New Roman"/>
          <w:sz w:val="28"/>
          <w:szCs w:val="28"/>
        </w:rPr>
        <w:t>.2</w:t>
      </w:r>
      <w:r w:rsidR="00292365" w:rsidRPr="002E63D9">
        <w:rPr>
          <w:rFonts w:ascii="Times New Roman" w:hAnsi="Times New Roman" w:cs="Times New Roman"/>
          <w:sz w:val="28"/>
          <w:szCs w:val="28"/>
        </w:rPr>
        <w:t>6</w:t>
      </w:r>
      <w:r w:rsidR="00F50DBF" w:rsidRPr="002E63D9">
        <w:rPr>
          <w:rFonts w:ascii="Times New Roman" w:hAnsi="Times New Roman" w:cs="Times New Roman"/>
          <w:b/>
          <w:sz w:val="28"/>
          <w:szCs w:val="28"/>
        </w:rPr>
        <w:t xml:space="preserve"> </w:t>
      </w:r>
      <w:r w:rsidR="00F50DBF" w:rsidRPr="002E63D9">
        <w:rPr>
          <w:rFonts w:ascii="Times New Roman" w:hAnsi="Times New Roman" w:cs="Times New Roman"/>
          <w:sz w:val="28"/>
          <w:szCs w:val="28"/>
        </w:rPr>
        <w:t xml:space="preserve">below we give an indication of what an early </w:t>
      </w:r>
      <w:r w:rsidR="00BD2336" w:rsidRPr="002E63D9">
        <w:rPr>
          <w:rFonts w:ascii="Times New Roman" w:hAnsi="Times New Roman" w:cs="Times New Roman"/>
          <w:sz w:val="28"/>
          <w:szCs w:val="28"/>
        </w:rPr>
        <w:t>review of LLP40</w:t>
      </w:r>
      <w:r w:rsidR="00F50DBF" w:rsidRPr="002E63D9">
        <w:rPr>
          <w:rFonts w:ascii="Times New Roman" w:hAnsi="Times New Roman" w:cs="Times New Roman"/>
          <w:sz w:val="28"/>
          <w:szCs w:val="28"/>
        </w:rPr>
        <w:t xml:space="preserve"> </w:t>
      </w:r>
      <w:r w:rsidR="00937C50" w:rsidRPr="002E63D9">
        <w:rPr>
          <w:rFonts w:ascii="Times New Roman" w:hAnsi="Times New Roman" w:cs="Times New Roman"/>
          <w:sz w:val="28"/>
          <w:szCs w:val="28"/>
        </w:rPr>
        <w:t xml:space="preserve">concerning housing </w:t>
      </w:r>
      <w:r w:rsidR="00F50DBF" w:rsidRPr="002E63D9">
        <w:rPr>
          <w:rFonts w:ascii="Times New Roman" w:hAnsi="Times New Roman" w:cs="Times New Roman"/>
          <w:sz w:val="28"/>
          <w:szCs w:val="28"/>
        </w:rPr>
        <w:t>would look like based on</w:t>
      </w:r>
      <w:r w:rsidR="00F1122E" w:rsidRPr="002E63D9">
        <w:rPr>
          <w:rFonts w:ascii="Times New Roman" w:hAnsi="Times New Roman" w:cs="Times New Roman"/>
          <w:sz w:val="28"/>
          <w:szCs w:val="28"/>
        </w:rPr>
        <w:t xml:space="preserve"> our</w:t>
      </w:r>
      <w:r w:rsidR="00027695" w:rsidRPr="002E63D9">
        <w:rPr>
          <w:rFonts w:ascii="Times New Roman" w:hAnsi="Times New Roman" w:cs="Times New Roman"/>
          <w:sz w:val="28"/>
          <w:szCs w:val="28"/>
        </w:rPr>
        <w:t xml:space="preserve"> current</w:t>
      </w:r>
      <w:r w:rsidR="00F1122E" w:rsidRPr="002E63D9">
        <w:rPr>
          <w:rFonts w:ascii="Times New Roman" w:hAnsi="Times New Roman" w:cs="Times New Roman"/>
          <w:sz w:val="28"/>
          <w:szCs w:val="28"/>
        </w:rPr>
        <w:t xml:space="preserve"> information</w:t>
      </w:r>
      <w:r w:rsidR="00F04730" w:rsidRPr="002E63D9">
        <w:rPr>
          <w:rFonts w:ascii="Times New Roman" w:hAnsi="Times New Roman" w:cs="Times New Roman"/>
          <w:sz w:val="28"/>
          <w:szCs w:val="28"/>
        </w:rPr>
        <w:t xml:space="preserve"> derived from L</w:t>
      </w:r>
      <w:r w:rsidR="00A24F3C" w:rsidRPr="002E63D9">
        <w:rPr>
          <w:rFonts w:ascii="Times New Roman" w:hAnsi="Times New Roman" w:cs="Times New Roman"/>
          <w:sz w:val="28"/>
          <w:szCs w:val="28"/>
        </w:rPr>
        <w:t xml:space="preserve">uton </w:t>
      </w:r>
      <w:r w:rsidR="00F04730" w:rsidRPr="002E63D9">
        <w:rPr>
          <w:rFonts w:ascii="Times New Roman" w:hAnsi="Times New Roman" w:cs="Times New Roman"/>
          <w:sz w:val="28"/>
          <w:szCs w:val="28"/>
        </w:rPr>
        <w:t xml:space="preserve">BC’s own </w:t>
      </w:r>
      <w:r w:rsidR="00C71C03" w:rsidRPr="002E63D9">
        <w:rPr>
          <w:rFonts w:ascii="Times New Roman" w:hAnsi="Times New Roman" w:cs="Times New Roman"/>
          <w:sz w:val="28"/>
          <w:szCs w:val="28"/>
        </w:rPr>
        <w:t>D</w:t>
      </w:r>
      <w:r w:rsidR="00F04730" w:rsidRPr="002E63D9">
        <w:rPr>
          <w:rFonts w:ascii="Times New Roman" w:hAnsi="Times New Roman" w:cs="Times New Roman"/>
          <w:sz w:val="28"/>
          <w:szCs w:val="28"/>
        </w:rPr>
        <w:t xml:space="preserve">evelopment </w:t>
      </w:r>
      <w:r w:rsidR="00C71C03" w:rsidRPr="002E63D9">
        <w:rPr>
          <w:rFonts w:ascii="Times New Roman" w:hAnsi="Times New Roman" w:cs="Times New Roman"/>
          <w:sz w:val="28"/>
          <w:szCs w:val="28"/>
        </w:rPr>
        <w:t>C</w:t>
      </w:r>
      <w:r w:rsidR="00F04730" w:rsidRPr="002E63D9">
        <w:rPr>
          <w:rFonts w:ascii="Times New Roman" w:hAnsi="Times New Roman" w:cs="Times New Roman"/>
          <w:sz w:val="28"/>
          <w:szCs w:val="28"/>
        </w:rPr>
        <w:t xml:space="preserve">ontrol </w:t>
      </w:r>
      <w:r w:rsidR="00C71C03" w:rsidRPr="002E63D9">
        <w:rPr>
          <w:rFonts w:ascii="Times New Roman" w:hAnsi="Times New Roman" w:cs="Times New Roman"/>
          <w:sz w:val="28"/>
          <w:szCs w:val="28"/>
        </w:rPr>
        <w:t>C</w:t>
      </w:r>
      <w:r w:rsidR="00F04730" w:rsidRPr="002E63D9">
        <w:rPr>
          <w:rFonts w:ascii="Times New Roman" w:hAnsi="Times New Roman" w:cs="Times New Roman"/>
          <w:sz w:val="28"/>
          <w:szCs w:val="28"/>
        </w:rPr>
        <w:t>ommittee approvals and public announcements</w:t>
      </w:r>
      <w:r w:rsidR="00F50DBF" w:rsidRPr="002E63D9">
        <w:rPr>
          <w:rFonts w:ascii="Times New Roman" w:hAnsi="Times New Roman" w:cs="Times New Roman"/>
          <w:sz w:val="28"/>
          <w:szCs w:val="28"/>
        </w:rPr>
        <w:t>.</w:t>
      </w:r>
      <w:r w:rsidR="00B36B8B" w:rsidRPr="002E63D9">
        <w:rPr>
          <w:rFonts w:ascii="Times New Roman" w:hAnsi="Times New Roman" w:cs="Times New Roman"/>
          <w:sz w:val="28"/>
          <w:szCs w:val="28"/>
        </w:rPr>
        <w:t xml:space="preserve"> Luton BC</w:t>
      </w:r>
      <w:r w:rsidR="00DB605E" w:rsidRPr="002E63D9">
        <w:rPr>
          <w:rFonts w:ascii="Times New Roman" w:hAnsi="Times New Roman" w:cs="Times New Roman"/>
          <w:sz w:val="28"/>
          <w:szCs w:val="28"/>
        </w:rPr>
        <w:t xml:space="preserve"> ha</w:t>
      </w:r>
      <w:r w:rsidR="00292365" w:rsidRPr="002E63D9">
        <w:rPr>
          <w:rFonts w:ascii="Times New Roman" w:hAnsi="Times New Roman" w:cs="Times New Roman"/>
          <w:sz w:val="28"/>
          <w:szCs w:val="28"/>
        </w:rPr>
        <w:t>s</w:t>
      </w:r>
      <w:r w:rsidR="00B36B8B" w:rsidRPr="002E63D9">
        <w:rPr>
          <w:rFonts w:ascii="Times New Roman" w:hAnsi="Times New Roman" w:cs="Times New Roman"/>
          <w:sz w:val="28"/>
          <w:szCs w:val="28"/>
        </w:rPr>
        <w:t xml:space="preserve"> tried to defend </w:t>
      </w:r>
      <w:r w:rsidR="00C71C03" w:rsidRPr="002E63D9">
        <w:rPr>
          <w:rFonts w:ascii="Times New Roman" w:hAnsi="Times New Roman" w:cs="Times New Roman"/>
          <w:sz w:val="28"/>
          <w:szCs w:val="28"/>
        </w:rPr>
        <w:t xml:space="preserve">its </w:t>
      </w:r>
      <w:r w:rsidR="00B36B8B" w:rsidRPr="002E63D9">
        <w:rPr>
          <w:rFonts w:ascii="Times New Roman" w:hAnsi="Times New Roman" w:cs="Times New Roman"/>
          <w:sz w:val="28"/>
          <w:szCs w:val="28"/>
        </w:rPr>
        <w:t xml:space="preserve">lack of progress on waiting until NHDC and Central Beds Local Plans </w:t>
      </w:r>
      <w:r w:rsidR="00C71C03" w:rsidRPr="002E63D9">
        <w:rPr>
          <w:rFonts w:ascii="Times New Roman" w:hAnsi="Times New Roman" w:cs="Times New Roman"/>
          <w:sz w:val="28"/>
          <w:szCs w:val="28"/>
        </w:rPr>
        <w:t>have</w:t>
      </w:r>
      <w:r w:rsidR="00B36B8B" w:rsidRPr="002E63D9">
        <w:rPr>
          <w:rFonts w:ascii="Times New Roman" w:hAnsi="Times New Roman" w:cs="Times New Roman"/>
          <w:sz w:val="28"/>
          <w:szCs w:val="28"/>
        </w:rPr>
        <w:t xml:space="preserve"> been approved. However</w:t>
      </w:r>
      <w:r w:rsidR="00C71C03" w:rsidRPr="002E63D9">
        <w:rPr>
          <w:rFonts w:ascii="Times New Roman" w:hAnsi="Times New Roman" w:cs="Times New Roman"/>
          <w:sz w:val="28"/>
          <w:szCs w:val="28"/>
        </w:rPr>
        <w:t>,</w:t>
      </w:r>
      <w:r w:rsidR="00DB605E" w:rsidRPr="002E63D9">
        <w:rPr>
          <w:rFonts w:ascii="Times New Roman" w:hAnsi="Times New Roman" w:cs="Times New Roman"/>
          <w:sz w:val="28"/>
          <w:szCs w:val="28"/>
        </w:rPr>
        <w:t xml:space="preserve"> t</w:t>
      </w:r>
      <w:r w:rsidR="00B36B8B" w:rsidRPr="002E63D9">
        <w:rPr>
          <w:rFonts w:ascii="Times New Roman" w:hAnsi="Times New Roman" w:cs="Times New Roman"/>
          <w:sz w:val="28"/>
          <w:szCs w:val="28"/>
        </w:rPr>
        <w:t>he update of Luton’s unmet needs does not rely on</w:t>
      </w:r>
      <w:r w:rsidR="00DB605E" w:rsidRPr="002E63D9">
        <w:rPr>
          <w:rFonts w:ascii="Times New Roman" w:hAnsi="Times New Roman" w:cs="Times New Roman"/>
          <w:sz w:val="28"/>
          <w:szCs w:val="28"/>
        </w:rPr>
        <w:t xml:space="preserve"> approval of its neighbouring authorities</w:t>
      </w:r>
      <w:r w:rsidR="00C71C03" w:rsidRPr="002E63D9">
        <w:rPr>
          <w:rFonts w:ascii="Times New Roman" w:hAnsi="Times New Roman" w:cs="Times New Roman"/>
          <w:sz w:val="28"/>
          <w:szCs w:val="28"/>
        </w:rPr>
        <w:t>’</w:t>
      </w:r>
      <w:r w:rsidR="00DB605E" w:rsidRPr="002E63D9">
        <w:rPr>
          <w:rFonts w:ascii="Times New Roman" w:hAnsi="Times New Roman" w:cs="Times New Roman"/>
          <w:sz w:val="28"/>
          <w:szCs w:val="28"/>
        </w:rPr>
        <w:t xml:space="preserve"> Local Plans and</w:t>
      </w:r>
      <w:r w:rsidR="009C4AC8" w:rsidRPr="002E63D9">
        <w:rPr>
          <w:rFonts w:ascii="Times New Roman" w:hAnsi="Times New Roman" w:cs="Times New Roman"/>
          <w:sz w:val="28"/>
          <w:szCs w:val="28"/>
        </w:rPr>
        <w:t>,</w:t>
      </w:r>
      <w:r w:rsidR="00B36B8B" w:rsidRPr="002E63D9">
        <w:rPr>
          <w:rFonts w:ascii="Times New Roman" w:hAnsi="Times New Roman" w:cs="Times New Roman"/>
          <w:sz w:val="28"/>
          <w:szCs w:val="28"/>
        </w:rPr>
        <w:t xml:space="preserve"> clearly</w:t>
      </w:r>
      <w:r w:rsidR="009C4AC8" w:rsidRPr="002E63D9">
        <w:rPr>
          <w:rFonts w:ascii="Times New Roman" w:hAnsi="Times New Roman" w:cs="Times New Roman"/>
          <w:sz w:val="28"/>
          <w:szCs w:val="28"/>
        </w:rPr>
        <w:t>,</w:t>
      </w:r>
      <w:r w:rsidR="00DB605E" w:rsidRPr="002E63D9">
        <w:rPr>
          <w:rFonts w:ascii="Times New Roman" w:hAnsi="Times New Roman" w:cs="Times New Roman"/>
          <w:sz w:val="28"/>
          <w:szCs w:val="28"/>
        </w:rPr>
        <w:t xml:space="preserve"> the significant reduction in those unmet needs is important for those authorities before their final adoption.</w:t>
      </w:r>
      <w:r w:rsidR="00B36B8B" w:rsidRPr="002E63D9">
        <w:rPr>
          <w:rFonts w:ascii="Times New Roman" w:hAnsi="Times New Roman" w:cs="Times New Roman"/>
          <w:sz w:val="28"/>
          <w:szCs w:val="28"/>
        </w:rPr>
        <w:t xml:space="preserve">  </w:t>
      </w:r>
    </w:p>
    <w:p w:rsidR="00B61A52" w:rsidRPr="00DB605E" w:rsidRDefault="00ED4427" w:rsidP="000656FC">
      <w:pPr>
        <w:pStyle w:val="ListParagraph"/>
        <w:spacing w:after="0"/>
        <w:ind w:left="426"/>
        <w:jc w:val="both"/>
        <w:rPr>
          <w:rFonts w:ascii="Times New Roman" w:hAnsi="Times New Roman" w:cs="Times New Roman"/>
          <w:b/>
          <w:color w:val="FF0000"/>
          <w:sz w:val="10"/>
          <w:szCs w:val="10"/>
          <w:lang w:val="en-US"/>
        </w:rPr>
      </w:pPr>
      <w:r>
        <w:rPr>
          <w:rFonts w:ascii="Times New Roman" w:hAnsi="Times New Roman" w:cs="Times New Roman"/>
          <w:b/>
          <w:color w:val="FF0000"/>
          <w:sz w:val="28"/>
          <w:szCs w:val="28"/>
          <w:lang w:val="en-US"/>
        </w:rPr>
        <w:t xml:space="preserve"> </w:t>
      </w:r>
    </w:p>
    <w:p w:rsidR="002D0ED5" w:rsidRPr="00F04730" w:rsidRDefault="002D0ED5" w:rsidP="00012771">
      <w:pPr>
        <w:pStyle w:val="ListParagraph"/>
        <w:numPr>
          <w:ilvl w:val="0"/>
          <w:numId w:val="1"/>
        </w:numPr>
        <w:ind w:left="426" w:hanging="426"/>
        <w:jc w:val="both"/>
        <w:rPr>
          <w:rFonts w:ascii="Times New Roman" w:hAnsi="Times New Roman" w:cs="Times New Roman"/>
          <w:i/>
          <w:sz w:val="28"/>
          <w:szCs w:val="28"/>
          <w:lang w:val="en-US"/>
        </w:rPr>
      </w:pPr>
      <w:r w:rsidRPr="00F04730">
        <w:rPr>
          <w:rFonts w:ascii="Times New Roman" w:hAnsi="Times New Roman" w:cs="Times New Roman"/>
          <w:i/>
          <w:sz w:val="28"/>
          <w:szCs w:val="28"/>
          <w:lang w:val="en-US"/>
        </w:rPr>
        <w:t>Effect of L</w:t>
      </w:r>
      <w:r w:rsidR="00463252">
        <w:rPr>
          <w:rFonts w:ascii="Times New Roman" w:hAnsi="Times New Roman" w:cs="Times New Roman"/>
          <w:i/>
          <w:sz w:val="28"/>
          <w:szCs w:val="28"/>
          <w:lang w:val="en-US"/>
        </w:rPr>
        <w:t xml:space="preserve">uton </w:t>
      </w:r>
      <w:r w:rsidRPr="00F04730">
        <w:rPr>
          <w:rFonts w:ascii="Times New Roman" w:hAnsi="Times New Roman" w:cs="Times New Roman"/>
          <w:i/>
          <w:sz w:val="28"/>
          <w:szCs w:val="28"/>
          <w:lang w:val="en-US"/>
        </w:rPr>
        <w:t xml:space="preserve">BC’s non-compliance with commitments </w:t>
      </w:r>
      <w:r w:rsidRPr="00A82508">
        <w:rPr>
          <w:rFonts w:ascii="Times New Roman" w:hAnsi="Times New Roman" w:cs="Times New Roman"/>
          <w:i/>
          <w:sz w:val="28"/>
          <w:szCs w:val="28"/>
          <w:lang w:val="en-US"/>
        </w:rPr>
        <w:t xml:space="preserve">in </w:t>
      </w:r>
      <w:r w:rsidR="009C4AC8" w:rsidRPr="00A82508">
        <w:rPr>
          <w:rFonts w:ascii="Times New Roman" w:hAnsi="Times New Roman" w:cs="Times New Roman"/>
          <w:i/>
          <w:sz w:val="28"/>
          <w:szCs w:val="28"/>
          <w:lang w:val="en-US"/>
        </w:rPr>
        <w:t>its</w:t>
      </w:r>
      <w:r w:rsidRPr="00A82508">
        <w:rPr>
          <w:rFonts w:ascii="Times New Roman" w:hAnsi="Times New Roman" w:cs="Times New Roman"/>
          <w:i/>
          <w:sz w:val="28"/>
          <w:szCs w:val="28"/>
          <w:lang w:val="en-US"/>
        </w:rPr>
        <w:t xml:space="preserve"> </w:t>
      </w:r>
      <w:r w:rsidRPr="00F04730">
        <w:rPr>
          <w:rFonts w:ascii="Times New Roman" w:hAnsi="Times New Roman" w:cs="Times New Roman"/>
          <w:i/>
          <w:sz w:val="28"/>
          <w:szCs w:val="28"/>
          <w:lang w:val="en-US"/>
        </w:rPr>
        <w:t>Local Plan</w:t>
      </w:r>
    </w:p>
    <w:p w:rsidR="00CB104B" w:rsidRPr="002E63D9" w:rsidRDefault="002D0ED5" w:rsidP="002D0ED5">
      <w:pPr>
        <w:pStyle w:val="ListParagraph"/>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 xml:space="preserve">It is clear that LLP40 was a specific condition of The </w:t>
      </w:r>
      <w:r w:rsidR="004B1E9F" w:rsidRPr="002E63D9">
        <w:rPr>
          <w:rFonts w:ascii="Times New Roman" w:hAnsi="Times New Roman" w:cs="Times New Roman"/>
          <w:sz w:val="28"/>
          <w:szCs w:val="28"/>
          <w:lang w:val="en-US"/>
        </w:rPr>
        <w:t>P</w:t>
      </w:r>
      <w:r w:rsidRPr="002E63D9">
        <w:rPr>
          <w:rFonts w:ascii="Times New Roman" w:hAnsi="Times New Roman" w:cs="Times New Roman"/>
          <w:sz w:val="28"/>
          <w:szCs w:val="28"/>
          <w:lang w:val="en-US"/>
        </w:rPr>
        <w:t>lanning Inspectorate</w:t>
      </w:r>
      <w:r w:rsidR="004B1E9F"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and we question what</w:t>
      </w:r>
      <w:r w:rsidR="00CB104B" w:rsidRPr="002E63D9">
        <w:rPr>
          <w:rFonts w:ascii="Times New Roman" w:hAnsi="Times New Roman" w:cs="Times New Roman"/>
          <w:sz w:val="28"/>
          <w:szCs w:val="28"/>
          <w:lang w:val="en-US"/>
        </w:rPr>
        <w:t xml:space="preserve"> remedy</w:t>
      </w:r>
      <w:r w:rsidR="004B1E9F" w:rsidRPr="002E63D9">
        <w:rPr>
          <w:rFonts w:ascii="Times New Roman" w:hAnsi="Times New Roman" w:cs="Times New Roman"/>
          <w:sz w:val="28"/>
          <w:szCs w:val="28"/>
          <w:lang w:val="en-US"/>
        </w:rPr>
        <w:t xml:space="preserve"> or sanction</w:t>
      </w:r>
      <w:r w:rsidR="00CB104B" w:rsidRPr="002E63D9">
        <w:rPr>
          <w:rFonts w:ascii="Times New Roman" w:hAnsi="Times New Roman" w:cs="Times New Roman"/>
          <w:sz w:val="28"/>
          <w:szCs w:val="28"/>
          <w:lang w:val="en-US"/>
        </w:rPr>
        <w:t xml:space="preserve"> there is for non-compliance. In this case it is serious because the Review would have identified the same relevant factors as this </w:t>
      </w:r>
      <w:r w:rsidR="004B1E9F" w:rsidRPr="002E63D9">
        <w:rPr>
          <w:rFonts w:ascii="Times New Roman" w:hAnsi="Times New Roman" w:cs="Times New Roman"/>
          <w:sz w:val="28"/>
          <w:szCs w:val="28"/>
          <w:lang w:val="en-US"/>
        </w:rPr>
        <w:t>consultation response</w:t>
      </w:r>
      <w:r w:rsidR="008D214A" w:rsidRPr="002E63D9">
        <w:rPr>
          <w:rFonts w:ascii="Times New Roman" w:hAnsi="Times New Roman" w:cs="Times New Roman"/>
          <w:sz w:val="28"/>
          <w:szCs w:val="28"/>
          <w:lang w:val="en-US"/>
        </w:rPr>
        <w:t>,</w:t>
      </w:r>
      <w:r w:rsidR="00CB104B" w:rsidRPr="002E63D9">
        <w:rPr>
          <w:rFonts w:ascii="Times New Roman" w:hAnsi="Times New Roman" w:cs="Times New Roman"/>
          <w:sz w:val="28"/>
          <w:szCs w:val="28"/>
          <w:lang w:val="en-US"/>
        </w:rPr>
        <w:t xml:space="preserve"> demonstrating that the release of valuable Green Belt land EOL is completely unnecessary and against NPPF rules.</w:t>
      </w:r>
      <w:r w:rsidR="005530A8" w:rsidRPr="002E63D9">
        <w:rPr>
          <w:rFonts w:ascii="Times New Roman" w:hAnsi="Times New Roman" w:cs="Times New Roman"/>
          <w:sz w:val="28"/>
          <w:szCs w:val="28"/>
          <w:lang w:val="en-US"/>
        </w:rPr>
        <w:t xml:space="preserve"> </w:t>
      </w:r>
      <w:r w:rsidR="00CB4DB7" w:rsidRPr="002E63D9">
        <w:rPr>
          <w:rFonts w:ascii="Times New Roman" w:hAnsi="Times New Roman" w:cs="Times New Roman"/>
          <w:sz w:val="28"/>
          <w:szCs w:val="28"/>
          <w:lang w:val="en-US"/>
        </w:rPr>
        <w:t xml:space="preserve">We question when </w:t>
      </w:r>
      <w:r w:rsidR="005530A8" w:rsidRPr="002E63D9">
        <w:rPr>
          <w:rFonts w:ascii="Times New Roman" w:hAnsi="Times New Roman" w:cs="Times New Roman"/>
          <w:sz w:val="28"/>
          <w:szCs w:val="28"/>
          <w:lang w:val="en-US"/>
        </w:rPr>
        <w:t xml:space="preserve"> </w:t>
      </w:r>
      <w:r w:rsidR="00CB4DB7" w:rsidRPr="002E63D9">
        <w:rPr>
          <w:rFonts w:ascii="Times New Roman" w:hAnsi="Times New Roman" w:cs="Times New Roman"/>
          <w:sz w:val="28"/>
          <w:szCs w:val="28"/>
          <w:lang w:val="en-US"/>
        </w:rPr>
        <w:t>The Planning Inspectorate state that a condition is necessary</w:t>
      </w:r>
      <w:r w:rsidR="005530A8" w:rsidRPr="002E63D9">
        <w:rPr>
          <w:rFonts w:ascii="Times New Roman" w:hAnsi="Times New Roman" w:cs="Times New Roman"/>
          <w:sz w:val="28"/>
          <w:szCs w:val="28"/>
          <w:lang w:val="en-US"/>
        </w:rPr>
        <w:t xml:space="preserve"> in a Local Plan</w:t>
      </w:r>
      <w:r w:rsidR="00CB4DB7" w:rsidRPr="002E63D9">
        <w:rPr>
          <w:rFonts w:ascii="Times New Roman" w:hAnsi="Times New Roman" w:cs="Times New Roman"/>
          <w:sz w:val="28"/>
          <w:szCs w:val="28"/>
          <w:lang w:val="en-US"/>
        </w:rPr>
        <w:t xml:space="preserve"> and it is adopted</w:t>
      </w:r>
      <w:r w:rsidR="009C4AC8" w:rsidRPr="002E63D9">
        <w:rPr>
          <w:rFonts w:ascii="Times New Roman" w:hAnsi="Times New Roman" w:cs="Times New Roman"/>
          <w:sz w:val="28"/>
          <w:szCs w:val="28"/>
          <w:lang w:val="en-US"/>
        </w:rPr>
        <w:t>,</w:t>
      </w:r>
      <w:r w:rsidR="00CB4DB7" w:rsidRPr="002E63D9">
        <w:rPr>
          <w:rFonts w:ascii="Times New Roman" w:hAnsi="Times New Roman" w:cs="Times New Roman"/>
          <w:sz w:val="28"/>
          <w:szCs w:val="28"/>
          <w:lang w:val="en-US"/>
        </w:rPr>
        <w:t xml:space="preserve"> whether they</w:t>
      </w:r>
      <w:r w:rsidR="005530A8" w:rsidRPr="002E63D9">
        <w:rPr>
          <w:rFonts w:ascii="Times New Roman" w:hAnsi="Times New Roman" w:cs="Times New Roman"/>
          <w:sz w:val="28"/>
          <w:szCs w:val="28"/>
          <w:lang w:val="en-US"/>
        </w:rPr>
        <w:t xml:space="preserve"> should follow these</w:t>
      </w:r>
      <w:r w:rsidR="000656FC" w:rsidRPr="002E63D9">
        <w:rPr>
          <w:rFonts w:ascii="Times New Roman" w:hAnsi="Times New Roman" w:cs="Times New Roman"/>
          <w:sz w:val="28"/>
          <w:szCs w:val="28"/>
          <w:lang w:val="en-US"/>
        </w:rPr>
        <w:t xml:space="preserve"> commitments</w:t>
      </w:r>
      <w:r w:rsidR="005530A8" w:rsidRPr="002E63D9">
        <w:rPr>
          <w:rFonts w:ascii="Times New Roman" w:hAnsi="Times New Roman" w:cs="Times New Roman"/>
          <w:sz w:val="28"/>
          <w:szCs w:val="28"/>
          <w:lang w:val="en-US"/>
        </w:rPr>
        <w:t xml:space="preserve"> up to determine whether the</w:t>
      </w:r>
      <w:r w:rsidR="00CB4DB7" w:rsidRPr="002E63D9">
        <w:rPr>
          <w:rFonts w:ascii="Times New Roman" w:hAnsi="Times New Roman" w:cs="Times New Roman"/>
          <w:sz w:val="28"/>
          <w:szCs w:val="28"/>
          <w:lang w:val="en-US"/>
        </w:rPr>
        <w:t>y</w:t>
      </w:r>
      <w:r w:rsidR="005530A8" w:rsidRPr="002E63D9">
        <w:rPr>
          <w:rFonts w:ascii="Times New Roman" w:hAnsi="Times New Roman" w:cs="Times New Roman"/>
          <w:sz w:val="28"/>
          <w:szCs w:val="28"/>
          <w:lang w:val="en-US"/>
        </w:rPr>
        <w:t xml:space="preserve"> have been adhered to, particularly when they have far</w:t>
      </w:r>
      <w:r w:rsidR="00CB0880" w:rsidRPr="002E63D9">
        <w:rPr>
          <w:rFonts w:ascii="Times New Roman" w:hAnsi="Times New Roman" w:cs="Times New Roman"/>
          <w:sz w:val="28"/>
          <w:szCs w:val="28"/>
          <w:lang w:val="en-US"/>
        </w:rPr>
        <w:t>-</w:t>
      </w:r>
      <w:r w:rsidR="005530A8" w:rsidRPr="002E63D9">
        <w:rPr>
          <w:rFonts w:ascii="Times New Roman" w:hAnsi="Times New Roman" w:cs="Times New Roman"/>
          <w:sz w:val="28"/>
          <w:szCs w:val="28"/>
          <w:lang w:val="en-US"/>
        </w:rPr>
        <w:t xml:space="preserve">reaching </w:t>
      </w:r>
      <w:r w:rsidR="00CB0880" w:rsidRPr="002E63D9">
        <w:rPr>
          <w:rFonts w:ascii="Times New Roman" w:hAnsi="Times New Roman" w:cs="Times New Roman"/>
          <w:sz w:val="28"/>
          <w:szCs w:val="28"/>
          <w:lang w:val="en-US"/>
        </w:rPr>
        <w:t>e</w:t>
      </w:r>
      <w:r w:rsidR="005530A8" w:rsidRPr="002E63D9">
        <w:rPr>
          <w:rFonts w:ascii="Times New Roman" w:hAnsi="Times New Roman" w:cs="Times New Roman"/>
          <w:sz w:val="28"/>
          <w:szCs w:val="28"/>
          <w:lang w:val="en-US"/>
        </w:rPr>
        <w:t>ffects.</w:t>
      </w:r>
      <w:r w:rsidR="007270B4" w:rsidRPr="002E63D9">
        <w:rPr>
          <w:rFonts w:ascii="Times New Roman" w:hAnsi="Times New Roman" w:cs="Times New Roman"/>
          <w:sz w:val="28"/>
          <w:szCs w:val="28"/>
          <w:lang w:val="en-US"/>
        </w:rPr>
        <w:t xml:space="preserve"> If L</w:t>
      </w:r>
      <w:r w:rsidR="00A24F3C" w:rsidRPr="002E63D9">
        <w:rPr>
          <w:rFonts w:ascii="Times New Roman" w:hAnsi="Times New Roman" w:cs="Times New Roman"/>
          <w:sz w:val="28"/>
          <w:szCs w:val="28"/>
          <w:lang w:val="en-US"/>
        </w:rPr>
        <w:t xml:space="preserve">uton </w:t>
      </w:r>
      <w:r w:rsidR="007270B4" w:rsidRPr="002E63D9">
        <w:rPr>
          <w:rFonts w:ascii="Times New Roman" w:hAnsi="Times New Roman" w:cs="Times New Roman"/>
          <w:sz w:val="28"/>
          <w:szCs w:val="28"/>
          <w:lang w:val="en-US"/>
        </w:rPr>
        <w:t>BC can</w:t>
      </w:r>
      <w:r w:rsidR="00A24F3C" w:rsidRPr="002E63D9">
        <w:rPr>
          <w:rFonts w:ascii="Times New Roman" w:hAnsi="Times New Roman" w:cs="Times New Roman"/>
          <w:sz w:val="28"/>
          <w:szCs w:val="28"/>
          <w:lang w:val="en-US"/>
        </w:rPr>
        <w:t xml:space="preserve"> decide to</w:t>
      </w:r>
      <w:r w:rsidR="007270B4" w:rsidRPr="002E63D9">
        <w:rPr>
          <w:rFonts w:ascii="Times New Roman" w:hAnsi="Times New Roman" w:cs="Times New Roman"/>
          <w:sz w:val="28"/>
          <w:szCs w:val="28"/>
          <w:lang w:val="en-US"/>
        </w:rPr>
        <w:t xml:space="preserve"> ignore this commitment then what was the point of the Inspector’s re</w:t>
      </w:r>
      <w:r w:rsidR="00377550" w:rsidRPr="002E63D9">
        <w:rPr>
          <w:rFonts w:ascii="Times New Roman" w:hAnsi="Times New Roman" w:cs="Times New Roman"/>
          <w:sz w:val="28"/>
          <w:szCs w:val="28"/>
          <w:lang w:val="en-US"/>
        </w:rPr>
        <w:t>quire</w:t>
      </w:r>
      <w:r w:rsidR="00292365" w:rsidRPr="002E63D9">
        <w:rPr>
          <w:rFonts w:ascii="Times New Roman" w:hAnsi="Times New Roman" w:cs="Times New Roman"/>
          <w:sz w:val="28"/>
          <w:szCs w:val="28"/>
          <w:lang w:val="en-US"/>
        </w:rPr>
        <w:t>d condition</w:t>
      </w:r>
      <w:r w:rsidR="009C4AC8" w:rsidRPr="002E63D9">
        <w:rPr>
          <w:rFonts w:ascii="Times New Roman" w:hAnsi="Times New Roman" w:cs="Times New Roman"/>
          <w:sz w:val="28"/>
          <w:szCs w:val="28"/>
          <w:lang w:val="en-US"/>
        </w:rPr>
        <w:t>?</w:t>
      </w:r>
    </w:p>
    <w:p w:rsidR="002D0ED5" w:rsidRPr="002E63D9" w:rsidRDefault="002D0ED5" w:rsidP="002D0ED5">
      <w:pPr>
        <w:pStyle w:val="ListParagraph"/>
        <w:ind w:left="426"/>
        <w:jc w:val="both"/>
        <w:rPr>
          <w:rFonts w:ascii="Times New Roman" w:hAnsi="Times New Roman" w:cs="Times New Roman"/>
          <w:sz w:val="10"/>
          <w:szCs w:val="10"/>
          <w:lang w:val="en-US"/>
        </w:rPr>
      </w:pPr>
      <w:r w:rsidRPr="002E63D9">
        <w:rPr>
          <w:rFonts w:ascii="Times New Roman" w:hAnsi="Times New Roman" w:cs="Times New Roman"/>
          <w:sz w:val="28"/>
          <w:szCs w:val="28"/>
          <w:lang w:val="en-US"/>
        </w:rPr>
        <w:t xml:space="preserve"> </w:t>
      </w:r>
    </w:p>
    <w:p w:rsidR="000407C2" w:rsidRPr="00EC2632" w:rsidRDefault="000407C2" w:rsidP="00012771">
      <w:pPr>
        <w:pStyle w:val="ListParagraph"/>
        <w:numPr>
          <w:ilvl w:val="0"/>
          <w:numId w:val="1"/>
        </w:numPr>
        <w:ind w:left="426" w:hanging="426"/>
        <w:jc w:val="both"/>
        <w:rPr>
          <w:rFonts w:ascii="Times New Roman" w:hAnsi="Times New Roman" w:cs="Times New Roman"/>
          <w:i/>
          <w:sz w:val="28"/>
          <w:szCs w:val="28"/>
          <w:lang w:val="en-US"/>
        </w:rPr>
      </w:pPr>
      <w:r w:rsidRPr="00EC2632">
        <w:rPr>
          <w:rFonts w:ascii="Times New Roman" w:hAnsi="Times New Roman" w:cs="Times New Roman"/>
          <w:i/>
          <w:sz w:val="28"/>
          <w:szCs w:val="28"/>
          <w:lang w:val="en-US"/>
        </w:rPr>
        <w:t>Review</w:t>
      </w:r>
      <w:r w:rsidR="00C62586" w:rsidRPr="00EC2632">
        <w:rPr>
          <w:rFonts w:ascii="Times New Roman" w:hAnsi="Times New Roman" w:cs="Times New Roman"/>
          <w:i/>
          <w:sz w:val="28"/>
          <w:szCs w:val="28"/>
          <w:lang w:val="en-US"/>
        </w:rPr>
        <w:t xml:space="preserve"> of</w:t>
      </w:r>
      <w:r w:rsidRPr="00EC2632">
        <w:rPr>
          <w:rFonts w:ascii="Times New Roman" w:hAnsi="Times New Roman" w:cs="Times New Roman"/>
          <w:i/>
          <w:sz w:val="28"/>
          <w:szCs w:val="28"/>
          <w:lang w:val="en-US"/>
        </w:rPr>
        <w:t xml:space="preserve"> Commitments under </w:t>
      </w:r>
      <w:r w:rsidR="00027695" w:rsidRPr="00EC2632">
        <w:rPr>
          <w:rFonts w:ascii="Times New Roman" w:hAnsi="Times New Roman" w:cs="Times New Roman"/>
          <w:i/>
          <w:sz w:val="28"/>
          <w:szCs w:val="28"/>
          <w:lang w:val="en-US"/>
        </w:rPr>
        <w:t xml:space="preserve">Policy </w:t>
      </w:r>
      <w:r w:rsidRPr="00EC2632">
        <w:rPr>
          <w:rFonts w:ascii="Times New Roman" w:hAnsi="Times New Roman" w:cs="Times New Roman"/>
          <w:i/>
          <w:sz w:val="28"/>
          <w:szCs w:val="28"/>
          <w:lang w:val="en-US"/>
        </w:rPr>
        <w:t>LLP40</w:t>
      </w:r>
      <w:r w:rsidR="00C62586" w:rsidRPr="00EC2632">
        <w:rPr>
          <w:rFonts w:ascii="Times New Roman" w:hAnsi="Times New Roman" w:cs="Times New Roman"/>
          <w:i/>
          <w:sz w:val="28"/>
          <w:szCs w:val="28"/>
          <w:lang w:val="en-US"/>
        </w:rPr>
        <w:t xml:space="preserve"> relating to housing</w:t>
      </w:r>
    </w:p>
    <w:p w:rsidR="000407C2" w:rsidRDefault="000407C2" w:rsidP="00E7789B">
      <w:pPr>
        <w:pStyle w:val="ListParagraph"/>
        <w:ind w:left="426"/>
        <w:jc w:val="both"/>
        <w:rPr>
          <w:rFonts w:ascii="Times New Roman" w:hAnsi="Times New Roman" w:cs="Times New Roman"/>
          <w:sz w:val="28"/>
          <w:szCs w:val="28"/>
          <w:lang w:val="en-US"/>
        </w:rPr>
      </w:pPr>
      <w:r>
        <w:rPr>
          <w:rFonts w:ascii="Times New Roman" w:hAnsi="Times New Roman" w:cs="Times New Roman"/>
          <w:sz w:val="28"/>
          <w:szCs w:val="28"/>
          <w:lang w:val="en-US"/>
        </w:rPr>
        <w:t>Th</w:t>
      </w:r>
      <w:r w:rsidR="00027695">
        <w:rPr>
          <w:rFonts w:ascii="Times New Roman" w:hAnsi="Times New Roman" w:cs="Times New Roman"/>
          <w:sz w:val="28"/>
          <w:szCs w:val="28"/>
          <w:lang w:val="en-US"/>
        </w:rPr>
        <w:t>is policy stated specific matters to be addressed by the review</w:t>
      </w:r>
      <w:r>
        <w:rPr>
          <w:rFonts w:ascii="Times New Roman" w:hAnsi="Times New Roman" w:cs="Times New Roman"/>
          <w:sz w:val="28"/>
          <w:szCs w:val="28"/>
          <w:lang w:val="en-US"/>
        </w:rPr>
        <w:t xml:space="preserve"> includ</w:t>
      </w:r>
      <w:r w:rsidR="00027695">
        <w:rPr>
          <w:rFonts w:ascii="Times New Roman" w:hAnsi="Times New Roman" w:cs="Times New Roman"/>
          <w:sz w:val="28"/>
          <w:szCs w:val="28"/>
          <w:lang w:val="en-US"/>
        </w:rPr>
        <w:t>ing</w:t>
      </w:r>
      <w:r>
        <w:rPr>
          <w:rFonts w:ascii="Times New Roman" w:hAnsi="Times New Roman" w:cs="Times New Roman"/>
          <w:sz w:val="28"/>
          <w:szCs w:val="28"/>
          <w:lang w:val="en-US"/>
        </w:rPr>
        <w:t>:</w:t>
      </w:r>
    </w:p>
    <w:p w:rsidR="000407C2" w:rsidRDefault="005530A8" w:rsidP="00E7789B">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Reassessment of </w:t>
      </w:r>
      <w:r w:rsidR="000407C2">
        <w:rPr>
          <w:rFonts w:ascii="Times New Roman" w:hAnsi="Times New Roman" w:cs="Times New Roman"/>
          <w:sz w:val="28"/>
          <w:szCs w:val="28"/>
          <w:lang w:val="en-US"/>
        </w:rPr>
        <w:t>OAN</w:t>
      </w:r>
    </w:p>
    <w:p w:rsidR="000407C2" w:rsidRDefault="000407C2" w:rsidP="00E7789B">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Capacity</w:t>
      </w:r>
      <w:r w:rsidR="005B0AE9">
        <w:rPr>
          <w:rFonts w:ascii="Times New Roman" w:hAnsi="Times New Roman" w:cs="Times New Roman"/>
          <w:sz w:val="28"/>
          <w:szCs w:val="28"/>
          <w:lang w:val="en-US"/>
        </w:rPr>
        <w:t xml:space="preserve"> to accommodate</w:t>
      </w:r>
      <w:r>
        <w:rPr>
          <w:rFonts w:ascii="Times New Roman" w:hAnsi="Times New Roman" w:cs="Times New Roman"/>
          <w:sz w:val="28"/>
          <w:szCs w:val="28"/>
          <w:lang w:val="en-US"/>
        </w:rPr>
        <w:t xml:space="preserve"> housing</w:t>
      </w:r>
      <w:r w:rsidR="005B0AE9">
        <w:rPr>
          <w:rFonts w:ascii="Times New Roman" w:hAnsi="Times New Roman" w:cs="Times New Roman"/>
          <w:sz w:val="28"/>
          <w:szCs w:val="28"/>
          <w:lang w:val="en-US"/>
        </w:rPr>
        <w:t xml:space="preserve"> within Luton</w:t>
      </w:r>
    </w:p>
    <w:p w:rsidR="0074657C" w:rsidRDefault="0074657C" w:rsidP="00E7789B">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Str</w:t>
      </w:r>
      <w:r w:rsidR="00D46C40">
        <w:rPr>
          <w:rFonts w:ascii="Times New Roman" w:hAnsi="Times New Roman" w:cs="Times New Roman"/>
          <w:sz w:val="28"/>
          <w:szCs w:val="28"/>
          <w:lang w:val="en-US"/>
        </w:rPr>
        <w:t>ategic allocation at Power Court</w:t>
      </w:r>
    </w:p>
    <w:p w:rsidR="00D46C40" w:rsidRDefault="00D46C40" w:rsidP="00E7789B">
      <w:pPr>
        <w:pStyle w:val="ListParagraph"/>
        <w:numPr>
          <w:ilvl w:val="0"/>
          <w:numId w:val="4"/>
        </w:numPr>
        <w:jc w:val="both"/>
        <w:rPr>
          <w:rFonts w:ascii="Times New Roman" w:hAnsi="Times New Roman" w:cs="Times New Roman"/>
          <w:sz w:val="28"/>
          <w:szCs w:val="28"/>
          <w:lang w:val="en-US"/>
        </w:rPr>
      </w:pPr>
      <w:r w:rsidRPr="00563EA0">
        <w:rPr>
          <w:rFonts w:ascii="Times New Roman" w:hAnsi="Times New Roman" w:cs="Times New Roman"/>
          <w:sz w:val="28"/>
          <w:szCs w:val="28"/>
          <w:lang w:val="en-US"/>
        </w:rPr>
        <w:t>Provision for the relocation of Luton Town Football Club</w:t>
      </w:r>
    </w:p>
    <w:p w:rsidR="00792BF4" w:rsidRDefault="00792BF4" w:rsidP="00792BF4">
      <w:pPr>
        <w:pStyle w:val="ListParagraph"/>
        <w:ind w:left="786"/>
        <w:jc w:val="both"/>
        <w:rPr>
          <w:rFonts w:ascii="Times New Roman" w:hAnsi="Times New Roman" w:cs="Times New Roman"/>
          <w:sz w:val="28"/>
          <w:szCs w:val="28"/>
          <w:lang w:val="en-US"/>
        </w:rPr>
      </w:pPr>
    </w:p>
    <w:p w:rsidR="005B0AE9" w:rsidRPr="00563EA0" w:rsidRDefault="005B0AE9" w:rsidP="00012771">
      <w:pPr>
        <w:pStyle w:val="ListParagraph"/>
        <w:numPr>
          <w:ilvl w:val="0"/>
          <w:numId w:val="1"/>
        </w:numPr>
        <w:spacing w:after="0"/>
        <w:ind w:left="426" w:hanging="426"/>
        <w:jc w:val="both"/>
        <w:rPr>
          <w:rFonts w:ascii="Times New Roman" w:hAnsi="Times New Roman" w:cs="Times New Roman"/>
          <w:i/>
          <w:sz w:val="28"/>
          <w:szCs w:val="28"/>
          <w:lang w:val="en-US"/>
        </w:rPr>
      </w:pPr>
      <w:r w:rsidRPr="00563EA0">
        <w:rPr>
          <w:rFonts w:ascii="Times New Roman" w:hAnsi="Times New Roman" w:cs="Times New Roman"/>
          <w:i/>
          <w:sz w:val="28"/>
          <w:szCs w:val="28"/>
          <w:lang w:val="en-US"/>
        </w:rPr>
        <w:t>Update of L</w:t>
      </w:r>
      <w:r w:rsidR="00A24F3C" w:rsidRPr="00563EA0">
        <w:rPr>
          <w:rFonts w:ascii="Times New Roman" w:hAnsi="Times New Roman" w:cs="Times New Roman"/>
          <w:i/>
          <w:sz w:val="28"/>
          <w:szCs w:val="28"/>
          <w:lang w:val="en-US"/>
        </w:rPr>
        <w:t xml:space="preserve">uton </w:t>
      </w:r>
      <w:r w:rsidRPr="00563EA0">
        <w:rPr>
          <w:rFonts w:ascii="Times New Roman" w:hAnsi="Times New Roman" w:cs="Times New Roman"/>
          <w:i/>
          <w:sz w:val="28"/>
          <w:szCs w:val="28"/>
          <w:lang w:val="en-US"/>
        </w:rPr>
        <w:t>BC’s OAN</w:t>
      </w:r>
    </w:p>
    <w:p w:rsidR="00F50DBF" w:rsidRPr="00792BF4" w:rsidRDefault="009B2314" w:rsidP="00A22075">
      <w:pPr>
        <w:spacing w:after="0"/>
        <w:ind w:left="426"/>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NHDC’s Inspector requested t</w:t>
      </w:r>
      <w:r w:rsidR="00F50DBF" w:rsidRPr="00792BF4">
        <w:rPr>
          <w:rFonts w:ascii="Times New Roman" w:hAnsi="Times New Roman" w:cs="Times New Roman"/>
          <w:sz w:val="28"/>
          <w:szCs w:val="28"/>
          <w:lang w:val="en-US"/>
        </w:rPr>
        <w:t xml:space="preserve">he latest indication that </w:t>
      </w:r>
      <w:r w:rsidRPr="00792BF4">
        <w:rPr>
          <w:rFonts w:ascii="Times New Roman" w:hAnsi="Times New Roman" w:cs="Times New Roman"/>
          <w:sz w:val="28"/>
          <w:szCs w:val="28"/>
          <w:lang w:val="en-US"/>
        </w:rPr>
        <w:t>was available</w:t>
      </w:r>
      <w:r w:rsidR="00F50DBF" w:rsidRPr="00792BF4">
        <w:rPr>
          <w:rFonts w:ascii="Times New Roman" w:hAnsi="Times New Roman" w:cs="Times New Roman"/>
          <w:sz w:val="28"/>
          <w:szCs w:val="28"/>
          <w:lang w:val="en-US"/>
        </w:rPr>
        <w:t xml:space="preserve"> on L</w:t>
      </w:r>
      <w:r w:rsidR="00A24F3C" w:rsidRPr="00792BF4">
        <w:rPr>
          <w:rFonts w:ascii="Times New Roman" w:hAnsi="Times New Roman" w:cs="Times New Roman"/>
          <w:sz w:val="28"/>
          <w:szCs w:val="28"/>
          <w:lang w:val="en-US"/>
        </w:rPr>
        <w:t xml:space="preserve">uton </w:t>
      </w:r>
      <w:r w:rsidR="00F50DBF" w:rsidRPr="00792BF4">
        <w:rPr>
          <w:rFonts w:ascii="Times New Roman" w:hAnsi="Times New Roman" w:cs="Times New Roman"/>
          <w:sz w:val="28"/>
          <w:szCs w:val="28"/>
          <w:lang w:val="en-US"/>
        </w:rPr>
        <w:t>BC’s OAN</w:t>
      </w:r>
      <w:r w:rsidR="00A24F3C" w:rsidRPr="00792BF4">
        <w:rPr>
          <w:rFonts w:ascii="Times New Roman" w:hAnsi="Times New Roman" w:cs="Times New Roman"/>
          <w:sz w:val="28"/>
          <w:szCs w:val="28"/>
          <w:lang w:val="en-US"/>
        </w:rPr>
        <w:t xml:space="preserve"> along with that of NHDC</w:t>
      </w:r>
      <w:r w:rsidRPr="00792BF4">
        <w:rPr>
          <w:rFonts w:ascii="Times New Roman" w:hAnsi="Times New Roman" w:cs="Times New Roman"/>
          <w:sz w:val="28"/>
          <w:szCs w:val="28"/>
          <w:lang w:val="en-US"/>
        </w:rPr>
        <w:t>. This was produced by</w:t>
      </w:r>
      <w:r w:rsidR="00F50DBF" w:rsidRPr="00792BF4">
        <w:rPr>
          <w:rFonts w:ascii="Times New Roman" w:hAnsi="Times New Roman" w:cs="Times New Roman"/>
          <w:sz w:val="28"/>
          <w:szCs w:val="28"/>
          <w:lang w:val="en-US"/>
        </w:rPr>
        <w:t xml:space="preserve"> </w:t>
      </w:r>
      <w:r w:rsidR="00B25E79" w:rsidRPr="00792BF4">
        <w:rPr>
          <w:rFonts w:ascii="Times New Roman" w:hAnsi="Times New Roman" w:cs="Times New Roman"/>
          <w:sz w:val="28"/>
          <w:szCs w:val="28"/>
          <w:lang w:val="en-US"/>
        </w:rPr>
        <w:t>ORS (who produced the 2015 study) in</w:t>
      </w:r>
      <w:r w:rsidR="00F50DBF" w:rsidRPr="00792BF4">
        <w:rPr>
          <w:rFonts w:ascii="Times New Roman" w:hAnsi="Times New Roman" w:cs="Times New Roman"/>
          <w:sz w:val="28"/>
          <w:szCs w:val="28"/>
          <w:lang w:val="en-US"/>
        </w:rPr>
        <w:t xml:space="preserve"> July 2020 which </w:t>
      </w:r>
      <w:r w:rsidR="002B1EDF" w:rsidRPr="00792BF4">
        <w:rPr>
          <w:rFonts w:ascii="Times New Roman" w:hAnsi="Times New Roman" w:cs="Times New Roman"/>
          <w:sz w:val="28"/>
          <w:szCs w:val="28"/>
          <w:lang w:val="en-US"/>
        </w:rPr>
        <w:t>suggests</w:t>
      </w:r>
      <w:r w:rsidRPr="00792BF4">
        <w:rPr>
          <w:rFonts w:ascii="Times New Roman" w:hAnsi="Times New Roman" w:cs="Times New Roman"/>
          <w:sz w:val="28"/>
          <w:szCs w:val="28"/>
          <w:lang w:val="en-US"/>
        </w:rPr>
        <w:t xml:space="preserve"> that</w:t>
      </w:r>
      <w:r w:rsidR="00F50DBF" w:rsidRPr="00792BF4">
        <w:rPr>
          <w:rFonts w:ascii="Times New Roman" w:hAnsi="Times New Roman" w:cs="Times New Roman"/>
          <w:sz w:val="28"/>
          <w:szCs w:val="28"/>
          <w:lang w:val="en-US"/>
        </w:rPr>
        <w:t xml:space="preserve"> the most robust figure would now be 16,700.</w:t>
      </w:r>
      <w:r w:rsidR="008D214A" w:rsidRPr="00792BF4">
        <w:rPr>
          <w:rFonts w:ascii="Times New Roman" w:hAnsi="Times New Roman" w:cs="Times New Roman"/>
          <w:sz w:val="28"/>
          <w:szCs w:val="28"/>
          <w:lang w:val="en-US"/>
        </w:rPr>
        <w:t xml:space="preserve"> </w:t>
      </w:r>
      <w:r w:rsidR="00377550" w:rsidRPr="00792BF4">
        <w:rPr>
          <w:rFonts w:ascii="Times New Roman" w:hAnsi="Times New Roman" w:cs="Times New Roman"/>
          <w:sz w:val="28"/>
          <w:szCs w:val="28"/>
          <w:lang w:val="en-US"/>
        </w:rPr>
        <w:t xml:space="preserve">This figure is 1,100 less than the 17,800 in </w:t>
      </w:r>
      <w:r w:rsidR="0088692D" w:rsidRPr="00792BF4">
        <w:rPr>
          <w:rFonts w:ascii="Times New Roman" w:hAnsi="Times New Roman" w:cs="Times New Roman"/>
          <w:sz w:val="28"/>
          <w:szCs w:val="28"/>
          <w:lang w:val="en-US"/>
        </w:rPr>
        <w:t>L</w:t>
      </w:r>
      <w:r w:rsidR="00352274" w:rsidRPr="00792BF4">
        <w:rPr>
          <w:rFonts w:ascii="Times New Roman" w:hAnsi="Times New Roman" w:cs="Times New Roman"/>
          <w:sz w:val="28"/>
          <w:szCs w:val="28"/>
          <w:lang w:val="en-US"/>
        </w:rPr>
        <w:t xml:space="preserve">uton </w:t>
      </w:r>
      <w:r w:rsidR="0088692D" w:rsidRPr="00792BF4">
        <w:rPr>
          <w:rFonts w:ascii="Times New Roman" w:hAnsi="Times New Roman" w:cs="Times New Roman"/>
          <w:sz w:val="28"/>
          <w:szCs w:val="28"/>
          <w:lang w:val="en-US"/>
        </w:rPr>
        <w:t>BC’s adopted Local Plan.</w:t>
      </w:r>
      <w:r w:rsidR="00A24F3C" w:rsidRPr="00792BF4">
        <w:rPr>
          <w:rFonts w:ascii="Times New Roman" w:hAnsi="Times New Roman" w:cs="Times New Roman"/>
          <w:sz w:val="28"/>
          <w:szCs w:val="28"/>
          <w:lang w:val="en-US"/>
        </w:rPr>
        <w:t xml:space="preserve"> ORS also provided a revised figure for NHDC which was adopted</w:t>
      </w:r>
      <w:r w:rsidR="00463252" w:rsidRPr="00792BF4">
        <w:rPr>
          <w:rFonts w:ascii="Times New Roman" w:hAnsi="Times New Roman" w:cs="Times New Roman"/>
          <w:sz w:val="28"/>
          <w:szCs w:val="28"/>
          <w:lang w:val="en-US"/>
        </w:rPr>
        <w:t xml:space="preserve"> by that council</w:t>
      </w:r>
      <w:r w:rsidR="00A24F3C" w:rsidRPr="00792BF4">
        <w:rPr>
          <w:rFonts w:ascii="Times New Roman" w:hAnsi="Times New Roman" w:cs="Times New Roman"/>
          <w:sz w:val="28"/>
          <w:szCs w:val="28"/>
          <w:lang w:val="en-US"/>
        </w:rPr>
        <w:t>.</w:t>
      </w:r>
    </w:p>
    <w:p w:rsidR="00876EA2" w:rsidRPr="002E63D9" w:rsidRDefault="00876EA2" w:rsidP="00A22075">
      <w:pPr>
        <w:spacing w:after="0"/>
        <w:ind w:left="426"/>
        <w:jc w:val="both"/>
        <w:rPr>
          <w:sz w:val="6"/>
          <w:szCs w:val="6"/>
          <w:lang w:val="en-US"/>
        </w:rPr>
      </w:pPr>
    </w:p>
    <w:p w:rsidR="00F50DBF" w:rsidRPr="00EC2632" w:rsidRDefault="00F50DBF" w:rsidP="00012771">
      <w:pPr>
        <w:pStyle w:val="ListParagraph"/>
        <w:numPr>
          <w:ilvl w:val="0"/>
          <w:numId w:val="1"/>
        </w:numPr>
        <w:ind w:left="426" w:hanging="426"/>
        <w:jc w:val="both"/>
        <w:rPr>
          <w:rFonts w:ascii="Times New Roman" w:hAnsi="Times New Roman" w:cs="Times New Roman"/>
          <w:i/>
          <w:sz w:val="28"/>
          <w:szCs w:val="28"/>
          <w:lang w:val="en-US"/>
        </w:rPr>
      </w:pPr>
      <w:r w:rsidRPr="00EC2632">
        <w:rPr>
          <w:rFonts w:ascii="Times New Roman" w:hAnsi="Times New Roman" w:cs="Times New Roman"/>
          <w:i/>
          <w:sz w:val="28"/>
          <w:szCs w:val="28"/>
          <w:lang w:val="en-US"/>
        </w:rPr>
        <w:t>L</w:t>
      </w:r>
      <w:r w:rsidR="00A24F3C">
        <w:rPr>
          <w:rFonts w:ascii="Times New Roman" w:hAnsi="Times New Roman" w:cs="Times New Roman"/>
          <w:i/>
          <w:sz w:val="28"/>
          <w:szCs w:val="28"/>
          <w:lang w:val="en-US"/>
        </w:rPr>
        <w:t xml:space="preserve">uton </w:t>
      </w:r>
      <w:r w:rsidRPr="00EC2632">
        <w:rPr>
          <w:rFonts w:ascii="Times New Roman" w:hAnsi="Times New Roman" w:cs="Times New Roman"/>
          <w:i/>
          <w:sz w:val="28"/>
          <w:szCs w:val="28"/>
          <w:lang w:val="en-US"/>
        </w:rPr>
        <w:t>BC’s housing capacity</w:t>
      </w:r>
      <w:r w:rsidR="00802889" w:rsidRPr="00EC2632">
        <w:rPr>
          <w:rFonts w:ascii="Times New Roman" w:hAnsi="Times New Roman" w:cs="Times New Roman"/>
          <w:i/>
          <w:sz w:val="28"/>
          <w:szCs w:val="28"/>
          <w:lang w:val="en-US"/>
        </w:rPr>
        <w:t xml:space="preserve"> according to the 2017 Local Plan</w:t>
      </w:r>
    </w:p>
    <w:p w:rsidR="00802889" w:rsidRDefault="00802889" w:rsidP="00802889">
      <w:pPr>
        <w:pStyle w:val="ListParagraph"/>
        <w:ind w:left="426"/>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00527CAB">
        <w:rPr>
          <w:rFonts w:ascii="Times New Roman" w:hAnsi="Times New Roman" w:cs="Times New Roman"/>
          <w:sz w:val="28"/>
          <w:szCs w:val="28"/>
          <w:lang w:val="en-US"/>
        </w:rPr>
        <w:t xml:space="preserve">uton </w:t>
      </w:r>
      <w:r>
        <w:rPr>
          <w:rFonts w:ascii="Times New Roman" w:hAnsi="Times New Roman" w:cs="Times New Roman"/>
          <w:sz w:val="28"/>
          <w:szCs w:val="28"/>
          <w:lang w:val="en-US"/>
        </w:rPr>
        <w:t xml:space="preserve">BC’s housing capacity </w:t>
      </w:r>
      <w:r w:rsidRPr="002E63D9">
        <w:rPr>
          <w:rFonts w:ascii="Times New Roman" w:hAnsi="Times New Roman" w:cs="Times New Roman"/>
          <w:sz w:val="28"/>
          <w:szCs w:val="28"/>
          <w:lang w:val="en-US"/>
        </w:rPr>
        <w:t xml:space="preserve">in </w:t>
      </w:r>
      <w:r w:rsidR="009C4AC8" w:rsidRPr="002E63D9">
        <w:rPr>
          <w:rFonts w:ascii="Times New Roman" w:hAnsi="Times New Roman" w:cs="Times New Roman"/>
          <w:sz w:val="28"/>
          <w:szCs w:val="28"/>
          <w:lang w:val="en-US"/>
        </w:rPr>
        <w:t>its</w:t>
      </w:r>
      <w:r w:rsidRPr="002E63D9">
        <w:rPr>
          <w:rFonts w:ascii="Times New Roman" w:hAnsi="Times New Roman" w:cs="Times New Roman"/>
          <w:sz w:val="28"/>
          <w:szCs w:val="28"/>
          <w:lang w:val="en-US"/>
        </w:rPr>
        <w:t xml:space="preserve"> Local </w:t>
      </w:r>
      <w:r>
        <w:rPr>
          <w:rFonts w:ascii="Times New Roman" w:hAnsi="Times New Roman" w:cs="Times New Roman"/>
          <w:sz w:val="28"/>
          <w:szCs w:val="28"/>
          <w:lang w:val="en-US"/>
        </w:rPr>
        <w:t xml:space="preserve">Plan was deemed to be 8,500 dwellings from </w:t>
      </w:r>
      <w:r w:rsidR="009C4AC8" w:rsidRPr="002E63D9">
        <w:rPr>
          <w:rFonts w:ascii="Times New Roman" w:hAnsi="Times New Roman" w:cs="Times New Roman"/>
          <w:sz w:val="28"/>
          <w:szCs w:val="28"/>
          <w:lang w:val="en-US"/>
        </w:rPr>
        <w:t>its</w:t>
      </w:r>
      <w:r w:rsidRPr="002E63D9">
        <w:rPr>
          <w:rFonts w:ascii="Times New Roman" w:hAnsi="Times New Roman" w:cs="Times New Roman"/>
          <w:sz w:val="28"/>
          <w:szCs w:val="28"/>
          <w:lang w:val="en-US"/>
        </w:rPr>
        <w:t xml:space="preserve"> 2</w:t>
      </w:r>
      <w:r>
        <w:rPr>
          <w:rFonts w:ascii="Times New Roman" w:hAnsi="Times New Roman" w:cs="Times New Roman"/>
          <w:sz w:val="28"/>
          <w:szCs w:val="28"/>
          <w:lang w:val="en-US"/>
        </w:rPr>
        <w:t>016 SHLAA</w:t>
      </w:r>
      <w:r w:rsidR="00CB4DB7">
        <w:rPr>
          <w:rFonts w:ascii="Times New Roman" w:hAnsi="Times New Roman" w:cs="Times New Roman"/>
          <w:sz w:val="28"/>
          <w:szCs w:val="28"/>
          <w:lang w:val="en-US"/>
        </w:rPr>
        <w:t xml:space="preserve"> made up to</w:t>
      </w:r>
      <w:r>
        <w:rPr>
          <w:rFonts w:ascii="Times New Roman" w:hAnsi="Times New Roman" w:cs="Times New Roman"/>
          <w:sz w:val="28"/>
          <w:szCs w:val="28"/>
          <w:lang w:val="en-US"/>
        </w:rPr>
        <w:t xml:space="preserve"> 31 March 2016. This figure was calculated from 2,027 completions to 31 March 2016 plus </w:t>
      </w:r>
      <w:r w:rsidR="00A24F3C">
        <w:rPr>
          <w:rFonts w:ascii="Times New Roman" w:hAnsi="Times New Roman" w:cs="Times New Roman"/>
          <w:sz w:val="28"/>
          <w:szCs w:val="28"/>
          <w:lang w:val="en-US"/>
        </w:rPr>
        <w:t>7,295 identified sites</w:t>
      </w:r>
      <w:r>
        <w:rPr>
          <w:rFonts w:ascii="Times New Roman" w:hAnsi="Times New Roman" w:cs="Times New Roman"/>
          <w:sz w:val="28"/>
          <w:szCs w:val="28"/>
          <w:lang w:val="en-US"/>
        </w:rPr>
        <w:t xml:space="preserve"> forecast for next 15 years</w:t>
      </w:r>
      <w:r w:rsidR="00EB7FFA">
        <w:rPr>
          <w:rFonts w:ascii="Times New Roman" w:hAnsi="Times New Roman" w:cs="Times New Roman"/>
          <w:sz w:val="28"/>
          <w:szCs w:val="28"/>
          <w:lang w:val="en-US"/>
        </w:rPr>
        <w:t xml:space="preserve"> and</w:t>
      </w:r>
      <w:r w:rsidR="00A24F3C">
        <w:rPr>
          <w:rFonts w:ascii="Times New Roman" w:hAnsi="Times New Roman" w:cs="Times New Roman"/>
          <w:sz w:val="28"/>
          <w:szCs w:val="28"/>
          <w:lang w:val="en-US"/>
        </w:rPr>
        <w:t xml:space="preserve"> then total</w:t>
      </w:r>
      <w:r w:rsidR="00210310">
        <w:rPr>
          <w:rFonts w:ascii="Times New Roman" w:hAnsi="Times New Roman" w:cs="Times New Roman"/>
          <w:sz w:val="28"/>
          <w:szCs w:val="28"/>
          <w:lang w:val="en-US"/>
        </w:rPr>
        <w:t>l</w:t>
      </w:r>
      <w:r w:rsidR="00A24F3C">
        <w:rPr>
          <w:rFonts w:ascii="Times New Roman" w:hAnsi="Times New Roman" w:cs="Times New Roman"/>
          <w:sz w:val="28"/>
          <w:szCs w:val="28"/>
          <w:lang w:val="en-US"/>
        </w:rPr>
        <w:t>ing 9,322</w:t>
      </w:r>
      <w:r>
        <w:rPr>
          <w:rFonts w:ascii="Times New Roman" w:hAnsi="Times New Roman" w:cs="Times New Roman"/>
          <w:sz w:val="28"/>
          <w:szCs w:val="28"/>
          <w:lang w:val="en-US"/>
        </w:rPr>
        <w:t xml:space="preserve"> less a buffer of 822</w:t>
      </w:r>
      <w:r w:rsidR="00A24F3C">
        <w:rPr>
          <w:rFonts w:ascii="Times New Roman" w:hAnsi="Times New Roman" w:cs="Times New Roman"/>
          <w:sz w:val="28"/>
          <w:szCs w:val="28"/>
          <w:lang w:val="en-US"/>
        </w:rPr>
        <w:t xml:space="preserve"> to produce 8,500</w:t>
      </w:r>
      <w:r>
        <w:rPr>
          <w:rFonts w:ascii="Times New Roman" w:hAnsi="Times New Roman" w:cs="Times New Roman"/>
          <w:sz w:val="28"/>
          <w:szCs w:val="28"/>
          <w:lang w:val="en-US"/>
        </w:rPr>
        <w:t>.</w:t>
      </w:r>
    </w:p>
    <w:p w:rsidR="00802889" w:rsidRPr="009529ED" w:rsidRDefault="00802889" w:rsidP="00802889">
      <w:pPr>
        <w:pStyle w:val="ListParagraph"/>
        <w:ind w:left="426"/>
        <w:jc w:val="both"/>
        <w:rPr>
          <w:rFonts w:ascii="Times New Roman" w:hAnsi="Times New Roman" w:cs="Times New Roman"/>
          <w:sz w:val="10"/>
          <w:szCs w:val="10"/>
          <w:lang w:val="en-US"/>
        </w:rPr>
      </w:pPr>
    </w:p>
    <w:p w:rsidR="00802889" w:rsidRPr="00EC2632" w:rsidRDefault="000656FC" w:rsidP="00012771">
      <w:pPr>
        <w:pStyle w:val="ListParagraph"/>
        <w:numPr>
          <w:ilvl w:val="0"/>
          <w:numId w:val="1"/>
        </w:numPr>
        <w:ind w:left="426" w:hanging="426"/>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Update of </w:t>
      </w:r>
      <w:r w:rsidR="00802889" w:rsidRPr="00EC2632">
        <w:rPr>
          <w:rFonts w:ascii="Times New Roman" w:hAnsi="Times New Roman" w:cs="Times New Roman"/>
          <w:i/>
          <w:sz w:val="28"/>
          <w:szCs w:val="28"/>
          <w:lang w:val="en-US"/>
        </w:rPr>
        <w:t>L</w:t>
      </w:r>
      <w:r w:rsidR="00527CAB">
        <w:rPr>
          <w:rFonts w:ascii="Times New Roman" w:hAnsi="Times New Roman" w:cs="Times New Roman"/>
          <w:i/>
          <w:sz w:val="28"/>
          <w:szCs w:val="28"/>
          <w:lang w:val="en-US"/>
        </w:rPr>
        <w:t xml:space="preserve">uton </w:t>
      </w:r>
      <w:r w:rsidR="00802889" w:rsidRPr="00EC2632">
        <w:rPr>
          <w:rFonts w:ascii="Times New Roman" w:hAnsi="Times New Roman" w:cs="Times New Roman"/>
          <w:i/>
          <w:sz w:val="28"/>
          <w:szCs w:val="28"/>
          <w:lang w:val="en-US"/>
        </w:rPr>
        <w:t xml:space="preserve">BC’s housing capacity estimate at </w:t>
      </w:r>
      <w:r w:rsidR="000A6DD4">
        <w:rPr>
          <w:rFonts w:ascii="Times New Roman" w:hAnsi="Times New Roman" w:cs="Times New Roman"/>
          <w:i/>
          <w:sz w:val="28"/>
          <w:szCs w:val="28"/>
          <w:lang w:val="en-US"/>
        </w:rPr>
        <w:t>6</w:t>
      </w:r>
      <w:r w:rsidR="000A6DD4" w:rsidRPr="000A6DD4">
        <w:rPr>
          <w:rFonts w:ascii="Times New Roman" w:hAnsi="Times New Roman" w:cs="Times New Roman"/>
          <w:i/>
          <w:sz w:val="28"/>
          <w:szCs w:val="28"/>
          <w:vertAlign w:val="superscript"/>
          <w:lang w:val="en-US"/>
        </w:rPr>
        <w:t>th</w:t>
      </w:r>
      <w:r w:rsidR="000A6DD4">
        <w:rPr>
          <w:rFonts w:ascii="Times New Roman" w:hAnsi="Times New Roman" w:cs="Times New Roman"/>
          <w:i/>
          <w:sz w:val="28"/>
          <w:szCs w:val="28"/>
          <w:lang w:val="en-US"/>
        </w:rPr>
        <w:t xml:space="preserve"> January</w:t>
      </w:r>
      <w:r w:rsidR="00802889" w:rsidRPr="00EC2632">
        <w:rPr>
          <w:rFonts w:ascii="Times New Roman" w:hAnsi="Times New Roman" w:cs="Times New Roman"/>
          <w:i/>
          <w:sz w:val="28"/>
          <w:szCs w:val="28"/>
          <w:lang w:val="en-US"/>
        </w:rPr>
        <w:t xml:space="preserve"> 2021</w:t>
      </w:r>
    </w:p>
    <w:p w:rsidR="00876639" w:rsidRPr="00792BF4" w:rsidRDefault="00802889" w:rsidP="00E7789B">
      <w:pPr>
        <w:pStyle w:val="ListParagraph"/>
        <w:ind w:left="426"/>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We</w:t>
      </w:r>
      <w:r w:rsidR="00F50DBF" w:rsidRPr="00792BF4">
        <w:rPr>
          <w:rFonts w:ascii="Times New Roman" w:hAnsi="Times New Roman" w:cs="Times New Roman"/>
          <w:sz w:val="28"/>
          <w:szCs w:val="28"/>
          <w:lang w:val="en-US"/>
        </w:rPr>
        <w:t xml:space="preserve"> refer you to our S</w:t>
      </w:r>
      <w:r w:rsidR="00876639" w:rsidRPr="00792BF4">
        <w:rPr>
          <w:rFonts w:ascii="Times New Roman" w:hAnsi="Times New Roman" w:cs="Times New Roman"/>
          <w:sz w:val="28"/>
          <w:szCs w:val="28"/>
          <w:lang w:val="en-US"/>
        </w:rPr>
        <w:t>OCG</w:t>
      </w:r>
      <w:r w:rsidR="00272693" w:rsidRPr="00792BF4">
        <w:rPr>
          <w:rFonts w:ascii="Times New Roman" w:hAnsi="Times New Roman" w:cs="Times New Roman"/>
          <w:sz w:val="28"/>
          <w:szCs w:val="28"/>
          <w:lang w:val="en-US"/>
        </w:rPr>
        <w:t xml:space="preserve"> dated</w:t>
      </w:r>
      <w:r w:rsidR="00F50DBF" w:rsidRPr="00792BF4">
        <w:rPr>
          <w:rFonts w:ascii="Times New Roman" w:hAnsi="Times New Roman" w:cs="Times New Roman"/>
          <w:sz w:val="28"/>
          <w:szCs w:val="28"/>
          <w:lang w:val="en-US"/>
        </w:rPr>
        <w:t xml:space="preserve"> 22 January 2021</w:t>
      </w:r>
      <w:r w:rsidR="00876639" w:rsidRPr="00792BF4">
        <w:rPr>
          <w:rFonts w:ascii="Times New Roman" w:hAnsi="Times New Roman" w:cs="Times New Roman"/>
          <w:sz w:val="28"/>
          <w:szCs w:val="28"/>
          <w:lang w:val="en-US"/>
        </w:rPr>
        <w:t xml:space="preserve"> in the Examination Documents ED227 in para</w:t>
      </w:r>
      <w:r w:rsidR="009F3D69" w:rsidRPr="00792BF4">
        <w:rPr>
          <w:rFonts w:ascii="Times New Roman" w:hAnsi="Times New Roman" w:cs="Times New Roman"/>
          <w:sz w:val="28"/>
          <w:szCs w:val="28"/>
          <w:lang w:val="en-US"/>
        </w:rPr>
        <w:t>s.</w:t>
      </w:r>
      <w:r w:rsidR="00876639" w:rsidRPr="00792BF4">
        <w:rPr>
          <w:rFonts w:ascii="Times New Roman" w:hAnsi="Times New Roman" w:cs="Times New Roman"/>
          <w:sz w:val="28"/>
          <w:szCs w:val="28"/>
          <w:lang w:val="en-US"/>
        </w:rPr>
        <w:t xml:space="preserve"> 6 and 7.The 2019</w:t>
      </w:r>
      <w:r w:rsidR="005530A8" w:rsidRPr="00792BF4">
        <w:rPr>
          <w:rFonts w:ascii="Times New Roman" w:hAnsi="Times New Roman" w:cs="Times New Roman"/>
          <w:sz w:val="28"/>
          <w:szCs w:val="28"/>
          <w:lang w:val="en-US"/>
        </w:rPr>
        <w:t xml:space="preserve"> SHLAA</w:t>
      </w:r>
      <w:r w:rsidR="00876639" w:rsidRPr="00792BF4">
        <w:rPr>
          <w:rFonts w:ascii="Times New Roman" w:hAnsi="Times New Roman" w:cs="Times New Roman"/>
          <w:sz w:val="28"/>
          <w:szCs w:val="28"/>
          <w:lang w:val="en-US"/>
        </w:rPr>
        <w:t xml:space="preserve"> was produced for L</w:t>
      </w:r>
      <w:r w:rsidR="00463252" w:rsidRPr="00792BF4">
        <w:rPr>
          <w:rFonts w:ascii="Times New Roman" w:hAnsi="Times New Roman" w:cs="Times New Roman"/>
          <w:sz w:val="28"/>
          <w:szCs w:val="28"/>
          <w:lang w:val="en-US"/>
        </w:rPr>
        <w:t xml:space="preserve">uton </w:t>
      </w:r>
      <w:r w:rsidR="00876639" w:rsidRPr="00792BF4">
        <w:rPr>
          <w:rFonts w:ascii="Times New Roman" w:hAnsi="Times New Roman" w:cs="Times New Roman"/>
          <w:sz w:val="28"/>
          <w:szCs w:val="28"/>
          <w:lang w:val="en-US"/>
        </w:rPr>
        <w:t>BC in November 2019 using as its base 1 April 2019. The forecast on completions</w:t>
      </w:r>
      <w:r w:rsidR="00AC65F2" w:rsidRPr="00792BF4">
        <w:rPr>
          <w:rFonts w:ascii="Times New Roman" w:hAnsi="Times New Roman" w:cs="Times New Roman"/>
          <w:sz w:val="28"/>
          <w:szCs w:val="28"/>
          <w:lang w:val="en-US"/>
        </w:rPr>
        <w:t xml:space="preserve"> (4,325)</w:t>
      </w:r>
      <w:r w:rsidR="00876639" w:rsidRPr="00792BF4">
        <w:rPr>
          <w:rFonts w:ascii="Times New Roman" w:hAnsi="Times New Roman" w:cs="Times New Roman"/>
          <w:sz w:val="28"/>
          <w:szCs w:val="28"/>
          <w:lang w:val="en-US"/>
        </w:rPr>
        <w:t xml:space="preserve"> plus the projection on identified sites</w:t>
      </w:r>
      <w:r w:rsidR="00AC65F2" w:rsidRPr="00792BF4">
        <w:rPr>
          <w:rFonts w:ascii="Times New Roman" w:hAnsi="Times New Roman" w:cs="Times New Roman"/>
          <w:sz w:val="28"/>
          <w:szCs w:val="28"/>
          <w:lang w:val="en-US"/>
        </w:rPr>
        <w:t xml:space="preserve"> (6,578)</w:t>
      </w:r>
      <w:r w:rsidR="00876639" w:rsidRPr="00792BF4">
        <w:rPr>
          <w:rFonts w:ascii="Times New Roman" w:hAnsi="Times New Roman" w:cs="Times New Roman"/>
          <w:sz w:val="28"/>
          <w:szCs w:val="28"/>
          <w:lang w:val="en-US"/>
        </w:rPr>
        <w:t xml:space="preserve"> amounted to 10,903 dwellings up to 31 March 2031.</w:t>
      </w:r>
      <w:r w:rsidR="00A24F3C" w:rsidRPr="00792BF4">
        <w:rPr>
          <w:rFonts w:ascii="Times New Roman" w:hAnsi="Times New Roman" w:cs="Times New Roman"/>
          <w:sz w:val="28"/>
          <w:szCs w:val="28"/>
          <w:lang w:val="en-US"/>
        </w:rPr>
        <w:t xml:space="preserve"> The 10,903 dwellings w</w:t>
      </w:r>
      <w:r w:rsidR="00D66E54" w:rsidRPr="00792BF4">
        <w:rPr>
          <w:rFonts w:ascii="Times New Roman" w:hAnsi="Times New Roman" w:cs="Times New Roman"/>
          <w:sz w:val="28"/>
          <w:szCs w:val="28"/>
          <w:lang w:val="en-US"/>
        </w:rPr>
        <w:t>ere</w:t>
      </w:r>
      <w:r w:rsidR="00A24F3C" w:rsidRPr="00792BF4">
        <w:rPr>
          <w:rFonts w:ascii="Times New Roman" w:hAnsi="Times New Roman" w:cs="Times New Roman"/>
          <w:sz w:val="28"/>
          <w:szCs w:val="28"/>
          <w:lang w:val="en-US"/>
        </w:rPr>
        <w:t xml:space="preserve"> then 1,581</w:t>
      </w:r>
      <w:r w:rsidR="00527CAB" w:rsidRPr="00792BF4">
        <w:rPr>
          <w:rFonts w:ascii="Times New Roman" w:hAnsi="Times New Roman" w:cs="Times New Roman"/>
          <w:sz w:val="28"/>
          <w:szCs w:val="28"/>
          <w:lang w:val="en-US"/>
        </w:rPr>
        <w:t xml:space="preserve"> more than the 9,322 at 31 March 2016.</w:t>
      </w:r>
      <w:r w:rsidR="006716E3" w:rsidRPr="00792BF4">
        <w:rPr>
          <w:rFonts w:ascii="Times New Roman" w:hAnsi="Times New Roman" w:cs="Times New Roman"/>
          <w:sz w:val="28"/>
          <w:szCs w:val="28"/>
          <w:lang w:val="en-US"/>
        </w:rPr>
        <w:t xml:space="preserve"> </w:t>
      </w:r>
      <w:r w:rsidR="00876639" w:rsidRPr="00792BF4">
        <w:rPr>
          <w:rFonts w:ascii="Times New Roman" w:hAnsi="Times New Roman" w:cs="Times New Roman"/>
          <w:sz w:val="28"/>
          <w:szCs w:val="28"/>
          <w:lang w:val="en-US"/>
        </w:rPr>
        <w:t>In our review</w:t>
      </w:r>
      <w:r w:rsidR="006716E3" w:rsidRPr="00792BF4">
        <w:rPr>
          <w:rFonts w:ascii="Times New Roman" w:hAnsi="Times New Roman" w:cs="Times New Roman"/>
          <w:sz w:val="28"/>
          <w:szCs w:val="28"/>
          <w:lang w:val="en-US"/>
        </w:rPr>
        <w:t xml:space="preserve"> of L</w:t>
      </w:r>
      <w:r w:rsidR="00527CAB" w:rsidRPr="00792BF4">
        <w:rPr>
          <w:rFonts w:ascii="Times New Roman" w:hAnsi="Times New Roman" w:cs="Times New Roman"/>
          <w:sz w:val="28"/>
          <w:szCs w:val="28"/>
          <w:lang w:val="en-US"/>
        </w:rPr>
        <w:t xml:space="preserve">uton </w:t>
      </w:r>
      <w:r w:rsidR="006716E3" w:rsidRPr="00792BF4">
        <w:rPr>
          <w:rFonts w:ascii="Times New Roman" w:hAnsi="Times New Roman" w:cs="Times New Roman"/>
          <w:sz w:val="28"/>
          <w:szCs w:val="28"/>
          <w:lang w:val="en-US"/>
        </w:rPr>
        <w:t>BC’</w:t>
      </w:r>
      <w:r w:rsidR="005530A8" w:rsidRPr="00792BF4">
        <w:rPr>
          <w:rFonts w:ascii="Times New Roman" w:hAnsi="Times New Roman" w:cs="Times New Roman"/>
          <w:sz w:val="28"/>
          <w:szCs w:val="28"/>
          <w:lang w:val="en-US"/>
        </w:rPr>
        <w:t>s</w:t>
      </w:r>
      <w:r w:rsidR="006716E3" w:rsidRPr="00792BF4">
        <w:rPr>
          <w:rFonts w:ascii="Times New Roman" w:hAnsi="Times New Roman" w:cs="Times New Roman"/>
          <w:sz w:val="28"/>
          <w:szCs w:val="28"/>
          <w:lang w:val="en-US"/>
        </w:rPr>
        <w:t xml:space="preserve"> </w:t>
      </w:r>
      <w:r w:rsidR="00B41CA7" w:rsidRPr="00792BF4">
        <w:rPr>
          <w:rFonts w:ascii="Times New Roman" w:hAnsi="Times New Roman" w:cs="Times New Roman"/>
          <w:sz w:val="28"/>
          <w:szCs w:val="28"/>
          <w:lang w:val="en-US"/>
        </w:rPr>
        <w:t>D</w:t>
      </w:r>
      <w:r w:rsidR="006716E3" w:rsidRPr="00792BF4">
        <w:rPr>
          <w:rFonts w:ascii="Times New Roman" w:hAnsi="Times New Roman" w:cs="Times New Roman"/>
          <w:sz w:val="28"/>
          <w:szCs w:val="28"/>
          <w:lang w:val="en-US"/>
        </w:rPr>
        <w:t xml:space="preserve">evelopment </w:t>
      </w:r>
      <w:r w:rsidR="00B41CA7" w:rsidRPr="00792BF4">
        <w:rPr>
          <w:rFonts w:ascii="Times New Roman" w:hAnsi="Times New Roman" w:cs="Times New Roman"/>
          <w:sz w:val="28"/>
          <w:szCs w:val="28"/>
          <w:lang w:val="en-US"/>
        </w:rPr>
        <w:t>Control C</w:t>
      </w:r>
      <w:r w:rsidR="006716E3" w:rsidRPr="00792BF4">
        <w:rPr>
          <w:rFonts w:ascii="Times New Roman" w:hAnsi="Times New Roman" w:cs="Times New Roman"/>
          <w:sz w:val="28"/>
          <w:szCs w:val="28"/>
          <w:lang w:val="en-US"/>
        </w:rPr>
        <w:t>ommittee minutes up to 6</w:t>
      </w:r>
      <w:r w:rsidR="006716E3" w:rsidRPr="00792BF4">
        <w:rPr>
          <w:rFonts w:ascii="Times New Roman" w:hAnsi="Times New Roman" w:cs="Times New Roman"/>
          <w:sz w:val="28"/>
          <w:szCs w:val="28"/>
          <w:vertAlign w:val="superscript"/>
          <w:lang w:val="en-US"/>
        </w:rPr>
        <w:t>th</w:t>
      </w:r>
      <w:r w:rsidR="006716E3" w:rsidRPr="00792BF4">
        <w:rPr>
          <w:rFonts w:ascii="Times New Roman" w:hAnsi="Times New Roman" w:cs="Times New Roman"/>
          <w:sz w:val="28"/>
          <w:szCs w:val="28"/>
          <w:lang w:val="en-US"/>
        </w:rPr>
        <w:t xml:space="preserve"> January 2021, per</w:t>
      </w:r>
      <w:r w:rsidR="00876639" w:rsidRPr="00792BF4">
        <w:rPr>
          <w:rFonts w:ascii="Times New Roman" w:hAnsi="Times New Roman" w:cs="Times New Roman"/>
          <w:sz w:val="28"/>
          <w:szCs w:val="28"/>
          <w:lang w:val="en-US"/>
        </w:rPr>
        <w:t xml:space="preserve"> paragraph 7 of our SOCG</w:t>
      </w:r>
      <w:r w:rsidR="006716E3" w:rsidRPr="00792BF4">
        <w:rPr>
          <w:rFonts w:ascii="Times New Roman" w:hAnsi="Times New Roman" w:cs="Times New Roman"/>
          <w:sz w:val="28"/>
          <w:szCs w:val="28"/>
          <w:lang w:val="en-US"/>
        </w:rPr>
        <w:t>, we identified an additional 3,549 dwellings</w:t>
      </w:r>
      <w:r w:rsidR="00EC2632" w:rsidRPr="00792BF4">
        <w:rPr>
          <w:rFonts w:ascii="Times New Roman" w:hAnsi="Times New Roman" w:cs="Times New Roman"/>
          <w:sz w:val="28"/>
          <w:szCs w:val="28"/>
          <w:lang w:val="en-US"/>
        </w:rPr>
        <w:t xml:space="preserve"> </w:t>
      </w:r>
      <w:r w:rsidR="00CB4DB7" w:rsidRPr="00792BF4">
        <w:rPr>
          <w:rFonts w:ascii="Times New Roman" w:hAnsi="Times New Roman" w:cs="Times New Roman"/>
          <w:sz w:val="28"/>
          <w:szCs w:val="28"/>
          <w:lang w:val="en-US"/>
        </w:rPr>
        <w:t xml:space="preserve">to the 2019 SHLAA figures </w:t>
      </w:r>
      <w:r w:rsidR="00EC2632" w:rsidRPr="00792BF4">
        <w:rPr>
          <w:rFonts w:ascii="Times New Roman" w:hAnsi="Times New Roman" w:cs="Times New Roman"/>
          <w:sz w:val="28"/>
          <w:szCs w:val="28"/>
          <w:lang w:val="en-US"/>
        </w:rPr>
        <w:t>that</w:t>
      </w:r>
      <w:r w:rsidR="006716E3" w:rsidRPr="00792BF4">
        <w:rPr>
          <w:rFonts w:ascii="Times New Roman" w:hAnsi="Times New Roman" w:cs="Times New Roman"/>
          <w:sz w:val="28"/>
          <w:szCs w:val="28"/>
          <w:lang w:val="en-US"/>
        </w:rPr>
        <w:t xml:space="preserve"> had</w:t>
      </w:r>
      <w:r w:rsidR="00396FDC" w:rsidRPr="00792BF4">
        <w:rPr>
          <w:rFonts w:ascii="Times New Roman" w:hAnsi="Times New Roman" w:cs="Times New Roman"/>
          <w:sz w:val="28"/>
          <w:szCs w:val="28"/>
          <w:lang w:val="en-US"/>
        </w:rPr>
        <w:t xml:space="preserve"> subsequently</w:t>
      </w:r>
      <w:r w:rsidR="006716E3" w:rsidRPr="00792BF4">
        <w:rPr>
          <w:rFonts w:ascii="Times New Roman" w:hAnsi="Times New Roman" w:cs="Times New Roman"/>
          <w:sz w:val="28"/>
          <w:szCs w:val="28"/>
          <w:lang w:val="en-US"/>
        </w:rPr>
        <w:t xml:space="preserve"> received approval. As per paragraph 10 of our SOCG we added a further 30 dwellings a year for the remaining 10 years for small windfall sites. This brought us to a total figure </w:t>
      </w:r>
      <w:r w:rsidR="00022B47" w:rsidRPr="00792BF4">
        <w:rPr>
          <w:rFonts w:ascii="Times New Roman" w:hAnsi="Times New Roman" w:cs="Times New Roman"/>
          <w:sz w:val="28"/>
          <w:szCs w:val="28"/>
          <w:lang w:val="en-US"/>
        </w:rPr>
        <w:t xml:space="preserve">of </w:t>
      </w:r>
      <w:r w:rsidR="006716E3" w:rsidRPr="00792BF4">
        <w:rPr>
          <w:rFonts w:ascii="Times New Roman" w:hAnsi="Times New Roman" w:cs="Times New Roman"/>
          <w:sz w:val="28"/>
          <w:szCs w:val="28"/>
          <w:lang w:val="en-US"/>
        </w:rPr>
        <w:t>14,752. More recently</w:t>
      </w:r>
      <w:r w:rsidR="00686264" w:rsidRPr="00792BF4">
        <w:rPr>
          <w:rFonts w:ascii="Times New Roman" w:hAnsi="Times New Roman" w:cs="Times New Roman"/>
          <w:sz w:val="28"/>
          <w:szCs w:val="28"/>
          <w:lang w:val="en-US"/>
        </w:rPr>
        <w:t>,</w:t>
      </w:r>
      <w:r w:rsidR="006716E3" w:rsidRPr="00792BF4">
        <w:rPr>
          <w:rFonts w:ascii="Times New Roman" w:hAnsi="Times New Roman" w:cs="Times New Roman"/>
          <w:sz w:val="28"/>
          <w:szCs w:val="28"/>
          <w:lang w:val="en-US"/>
        </w:rPr>
        <w:t xml:space="preserve"> there has been a statement concerning </w:t>
      </w:r>
      <w:r w:rsidR="0096335A" w:rsidRPr="00792BF4">
        <w:rPr>
          <w:rFonts w:ascii="Times New Roman" w:hAnsi="Times New Roman" w:cs="Times New Roman"/>
          <w:sz w:val="28"/>
          <w:szCs w:val="28"/>
          <w:lang w:val="en-US"/>
        </w:rPr>
        <w:t>P</w:t>
      </w:r>
      <w:r w:rsidR="006716E3" w:rsidRPr="00792BF4">
        <w:rPr>
          <w:rFonts w:ascii="Times New Roman" w:hAnsi="Times New Roman" w:cs="Times New Roman"/>
          <w:sz w:val="28"/>
          <w:szCs w:val="28"/>
          <w:lang w:val="en-US"/>
        </w:rPr>
        <w:t xml:space="preserve">ower </w:t>
      </w:r>
      <w:r w:rsidR="0096335A" w:rsidRPr="00792BF4">
        <w:rPr>
          <w:rFonts w:ascii="Times New Roman" w:hAnsi="Times New Roman" w:cs="Times New Roman"/>
          <w:sz w:val="28"/>
          <w:szCs w:val="28"/>
          <w:lang w:val="en-US"/>
        </w:rPr>
        <w:t>C</w:t>
      </w:r>
      <w:r w:rsidR="006716E3" w:rsidRPr="00792BF4">
        <w:rPr>
          <w:rFonts w:ascii="Times New Roman" w:hAnsi="Times New Roman" w:cs="Times New Roman"/>
          <w:sz w:val="28"/>
          <w:szCs w:val="28"/>
          <w:lang w:val="en-US"/>
        </w:rPr>
        <w:t>ourt that would add 650 new dwellings into account within the period</w:t>
      </w:r>
      <w:r w:rsidR="009C4AC8" w:rsidRPr="00792BF4">
        <w:rPr>
          <w:rFonts w:ascii="Times New Roman" w:hAnsi="Times New Roman" w:cs="Times New Roman"/>
          <w:sz w:val="28"/>
          <w:szCs w:val="28"/>
          <w:lang w:val="en-US"/>
        </w:rPr>
        <w:t xml:space="preserve"> </w:t>
      </w:r>
      <w:r w:rsidR="0096335A" w:rsidRPr="00792BF4">
        <w:rPr>
          <w:rFonts w:ascii="Times New Roman" w:hAnsi="Times New Roman" w:cs="Times New Roman"/>
          <w:sz w:val="28"/>
          <w:szCs w:val="28"/>
          <w:lang w:val="en-US"/>
        </w:rPr>
        <w:t xml:space="preserve">- see paragraph </w:t>
      </w:r>
      <w:r w:rsidR="00DB3B12" w:rsidRPr="00792BF4">
        <w:rPr>
          <w:rFonts w:ascii="Times New Roman" w:hAnsi="Times New Roman" w:cs="Times New Roman"/>
          <w:sz w:val="28"/>
          <w:szCs w:val="28"/>
          <w:lang w:val="en-US"/>
        </w:rPr>
        <w:t>2</w:t>
      </w:r>
      <w:r w:rsidR="009529ED" w:rsidRPr="00792BF4">
        <w:rPr>
          <w:rFonts w:ascii="Times New Roman" w:hAnsi="Times New Roman" w:cs="Times New Roman"/>
          <w:sz w:val="28"/>
          <w:szCs w:val="28"/>
          <w:lang w:val="en-US"/>
        </w:rPr>
        <w:t>4</w:t>
      </w:r>
      <w:r w:rsidR="0096335A" w:rsidRPr="00792BF4">
        <w:rPr>
          <w:rFonts w:ascii="Times New Roman" w:hAnsi="Times New Roman" w:cs="Times New Roman"/>
          <w:sz w:val="28"/>
          <w:szCs w:val="28"/>
          <w:lang w:val="en-US"/>
        </w:rPr>
        <w:t xml:space="preserve"> below. Additionally</w:t>
      </w:r>
      <w:r w:rsidR="00022B47" w:rsidRPr="00792BF4">
        <w:rPr>
          <w:rFonts w:ascii="Times New Roman" w:hAnsi="Times New Roman" w:cs="Times New Roman"/>
          <w:sz w:val="28"/>
          <w:szCs w:val="28"/>
          <w:lang w:val="en-US"/>
        </w:rPr>
        <w:t>,</w:t>
      </w:r>
      <w:r w:rsidR="0096335A" w:rsidRPr="00792BF4">
        <w:rPr>
          <w:rFonts w:ascii="Times New Roman" w:hAnsi="Times New Roman" w:cs="Times New Roman"/>
          <w:sz w:val="28"/>
          <w:szCs w:val="28"/>
          <w:lang w:val="en-US"/>
        </w:rPr>
        <w:t xml:space="preserve"> this announcement on Power Court would bring forward</w:t>
      </w:r>
      <w:r w:rsidR="000A6DD4" w:rsidRPr="00792BF4">
        <w:rPr>
          <w:rFonts w:ascii="Times New Roman" w:hAnsi="Times New Roman" w:cs="Times New Roman"/>
          <w:sz w:val="28"/>
          <w:szCs w:val="28"/>
          <w:lang w:val="en-US"/>
        </w:rPr>
        <w:t xml:space="preserve"> before 2031</w:t>
      </w:r>
      <w:r w:rsidR="0096335A" w:rsidRPr="00792BF4">
        <w:rPr>
          <w:rFonts w:ascii="Times New Roman" w:hAnsi="Times New Roman" w:cs="Times New Roman"/>
          <w:sz w:val="28"/>
          <w:szCs w:val="28"/>
          <w:lang w:val="en-US"/>
        </w:rPr>
        <w:t xml:space="preserve"> the</w:t>
      </w:r>
      <w:r w:rsidR="006716E3" w:rsidRPr="00792BF4">
        <w:rPr>
          <w:rFonts w:ascii="Times New Roman" w:hAnsi="Times New Roman" w:cs="Times New Roman"/>
          <w:sz w:val="28"/>
          <w:szCs w:val="28"/>
          <w:lang w:val="en-US"/>
        </w:rPr>
        <w:t xml:space="preserve"> </w:t>
      </w:r>
      <w:r w:rsidR="0096335A" w:rsidRPr="00792BF4">
        <w:rPr>
          <w:rFonts w:ascii="Times New Roman" w:hAnsi="Times New Roman" w:cs="Times New Roman"/>
          <w:sz w:val="28"/>
          <w:szCs w:val="28"/>
          <w:lang w:val="en-US"/>
        </w:rPr>
        <w:t xml:space="preserve">59 </w:t>
      </w:r>
      <w:r w:rsidR="000A6DD4" w:rsidRPr="00792BF4">
        <w:rPr>
          <w:rFonts w:ascii="Times New Roman" w:hAnsi="Times New Roman" w:cs="Times New Roman"/>
          <w:sz w:val="28"/>
          <w:szCs w:val="28"/>
          <w:lang w:val="en-US"/>
        </w:rPr>
        <w:t>dwellings</w:t>
      </w:r>
      <w:r w:rsidR="0096335A" w:rsidRPr="00792BF4">
        <w:rPr>
          <w:rFonts w:ascii="Times New Roman" w:hAnsi="Times New Roman" w:cs="Times New Roman"/>
          <w:sz w:val="28"/>
          <w:szCs w:val="28"/>
          <w:lang w:val="en-US"/>
        </w:rPr>
        <w:t xml:space="preserve"> on</w:t>
      </w:r>
      <w:r w:rsidR="00022B47" w:rsidRPr="00792BF4">
        <w:rPr>
          <w:rFonts w:ascii="Times New Roman" w:hAnsi="Times New Roman" w:cs="Times New Roman"/>
          <w:sz w:val="28"/>
          <w:szCs w:val="28"/>
          <w:lang w:val="en-US"/>
        </w:rPr>
        <w:t xml:space="preserve"> the</w:t>
      </w:r>
      <w:r w:rsidR="009C4AC8" w:rsidRPr="00792BF4">
        <w:rPr>
          <w:rFonts w:ascii="Times New Roman" w:hAnsi="Times New Roman" w:cs="Times New Roman"/>
          <w:sz w:val="28"/>
          <w:szCs w:val="28"/>
          <w:lang w:val="en-US"/>
        </w:rPr>
        <w:t xml:space="preserve"> existing</w:t>
      </w:r>
      <w:r w:rsidR="0096335A" w:rsidRPr="00792BF4">
        <w:rPr>
          <w:rFonts w:ascii="Times New Roman" w:hAnsi="Times New Roman" w:cs="Times New Roman"/>
          <w:sz w:val="28"/>
          <w:szCs w:val="28"/>
          <w:lang w:val="en-US"/>
        </w:rPr>
        <w:t xml:space="preserve"> Luton Town FC site in Kenilworth Road</w:t>
      </w:r>
      <w:r w:rsidR="00667343" w:rsidRPr="00792BF4">
        <w:rPr>
          <w:rFonts w:ascii="Times New Roman" w:hAnsi="Times New Roman" w:cs="Times New Roman"/>
          <w:sz w:val="28"/>
          <w:szCs w:val="28"/>
          <w:lang w:val="en-US"/>
        </w:rPr>
        <w:t xml:space="preserve"> –</w:t>
      </w:r>
      <w:r w:rsidR="009C4AC8" w:rsidRPr="00792BF4">
        <w:rPr>
          <w:rFonts w:ascii="Times New Roman" w:hAnsi="Times New Roman" w:cs="Times New Roman"/>
          <w:sz w:val="28"/>
          <w:szCs w:val="28"/>
          <w:lang w:val="en-US"/>
        </w:rPr>
        <w:t xml:space="preserve"> </w:t>
      </w:r>
      <w:r w:rsidR="00667343" w:rsidRPr="00792BF4">
        <w:rPr>
          <w:rFonts w:ascii="Times New Roman" w:hAnsi="Times New Roman" w:cs="Times New Roman"/>
          <w:sz w:val="28"/>
          <w:szCs w:val="28"/>
          <w:lang w:val="en-US"/>
        </w:rPr>
        <w:t xml:space="preserve">see paragraph </w:t>
      </w:r>
      <w:r w:rsidR="000A6DD4" w:rsidRPr="00792BF4">
        <w:rPr>
          <w:rFonts w:ascii="Times New Roman" w:hAnsi="Times New Roman" w:cs="Times New Roman"/>
          <w:sz w:val="28"/>
          <w:szCs w:val="28"/>
          <w:lang w:val="en-US"/>
        </w:rPr>
        <w:t>2</w:t>
      </w:r>
      <w:r w:rsidR="009529ED" w:rsidRPr="00792BF4">
        <w:rPr>
          <w:rFonts w:ascii="Times New Roman" w:hAnsi="Times New Roman" w:cs="Times New Roman"/>
          <w:sz w:val="28"/>
          <w:szCs w:val="28"/>
          <w:lang w:val="en-US"/>
        </w:rPr>
        <w:t>5</w:t>
      </w:r>
      <w:r w:rsidR="00667343" w:rsidRPr="00792BF4">
        <w:rPr>
          <w:rFonts w:ascii="Times New Roman" w:hAnsi="Times New Roman" w:cs="Times New Roman"/>
          <w:sz w:val="28"/>
          <w:szCs w:val="28"/>
          <w:lang w:val="en-US"/>
        </w:rPr>
        <w:t xml:space="preserve"> below</w:t>
      </w:r>
      <w:r w:rsidR="0096335A" w:rsidRPr="00792BF4">
        <w:rPr>
          <w:rFonts w:ascii="Times New Roman" w:hAnsi="Times New Roman" w:cs="Times New Roman"/>
          <w:sz w:val="28"/>
          <w:szCs w:val="28"/>
          <w:lang w:val="en-US"/>
        </w:rPr>
        <w:t>. Taking these also into account L</w:t>
      </w:r>
      <w:r w:rsidR="00527CAB" w:rsidRPr="00792BF4">
        <w:rPr>
          <w:rFonts w:ascii="Times New Roman" w:hAnsi="Times New Roman" w:cs="Times New Roman"/>
          <w:sz w:val="28"/>
          <w:szCs w:val="28"/>
          <w:lang w:val="en-US"/>
        </w:rPr>
        <w:t>uton</w:t>
      </w:r>
      <w:r w:rsidR="00463252" w:rsidRPr="00792BF4">
        <w:rPr>
          <w:rFonts w:ascii="Times New Roman" w:hAnsi="Times New Roman" w:cs="Times New Roman"/>
          <w:sz w:val="28"/>
          <w:szCs w:val="28"/>
          <w:lang w:val="en-US"/>
        </w:rPr>
        <w:t xml:space="preserve"> </w:t>
      </w:r>
      <w:r w:rsidR="0096335A" w:rsidRPr="00792BF4">
        <w:rPr>
          <w:rFonts w:ascii="Times New Roman" w:hAnsi="Times New Roman" w:cs="Times New Roman"/>
          <w:sz w:val="28"/>
          <w:szCs w:val="28"/>
          <w:lang w:val="en-US"/>
        </w:rPr>
        <w:t>BC’s housing capacity on identified sites has increased to 15,461.</w:t>
      </w:r>
      <w:r w:rsidR="00F1122E" w:rsidRPr="00792BF4">
        <w:rPr>
          <w:rFonts w:ascii="Times New Roman" w:hAnsi="Times New Roman" w:cs="Times New Roman"/>
          <w:sz w:val="28"/>
          <w:szCs w:val="28"/>
          <w:lang w:val="en-US"/>
        </w:rPr>
        <w:t xml:space="preserve"> </w:t>
      </w:r>
      <w:r w:rsidR="00F1122E" w:rsidRPr="00792BF4">
        <w:rPr>
          <w:rFonts w:ascii="Times New Roman" w:hAnsi="Times New Roman" w:cs="Times New Roman"/>
          <w:b/>
          <w:sz w:val="28"/>
          <w:szCs w:val="28"/>
          <w:lang w:val="en-US"/>
        </w:rPr>
        <w:t xml:space="preserve">Even allowing a margin of 5% for changes would result in a capacity of 14,700.  </w:t>
      </w:r>
      <w:r w:rsidR="00F1122E" w:rsidRPr="00792BF4">
        <w:rPr>
          <w:rFonts w:ascii="Times New Roman" w:hAnsi="Times New Roman" w:cs="Times New Roman"/>
          <w:sz w:val="28"/>
          <w:szCs w:val="28"/>
          <w:lang w:val="en-US"/>
        </w:rPr>
        <w:t>It is, however, judging by the experience of the last 3 years,</w:t>
      </w:r>
      <w:r w:rsidR="00331E2A" w:rsidRPr="00792BF4">
        <w:rPr>
          <w:rFonts w:ascii="Times New Roman" w:hAnsi="Times New Roman" w:cs="Times New Roman"/>
          <w:sz w:val="28"/>
          <w:szCs w:val="28"/>
          <w:lang w:val="en-US"/>
        </w:rPr>
        <w:t xml:space="preserve"> realistic to assume that</w:t>
      </w:r>
      <w:r w:rsidR="00F1122E" w:rsidRPr="00792BF4">
        <w:rPr>
          <w:rFonts w:ascii="Times New Roman" w:hAnsi="Times New Roman" w:cs="Times New Roman"/>
          <w:sz w:val="28"/>
          <w:szCs w:val="28"/>
          <w:lang w:val="en-US"/>
        </w:rPr>
        <w:t xml:space="preserve"> more</w:t>
      </w:r>
      <w:r w:rsidR="00331E2A" w:rsidRPr="00792BF4">
        <w:rPr>
          <w:rFonts w:ascii="Times New Roman" w:hAnsi="Times New Roman" w:cs="Times New Roman"/>
          <w:sz w:val="28"/>
          <w:szCs w:val="28"/>
          <w:lang w:val="en-US"/>
        </w:rPr>
        <w:t xml:space="preserve"> new</w:t>
      </w:r>
      <w:r w:rsidR="00F1122E" w:rsidRPr="00792BF4">
        <w:rPr>
          <w:rFonts w:ascii="Times New Roman" w:hAnsi="Times New Roman" w:cs="Times New Roman"/>
          <w:sz w:val="28"/>
          <w:szCs w:val="28"/>
          <w:lang w:val="en-US"/>
        </w:rPr>
        <w:t xml:space="preserve"> sites</w:t>
      </w:r>
      <w:r w:rsidR="00331E2A" w:rsidRPr="00792BF4">
        <w:rPr>
          <w:rFonts w:ascii="Times New Roman" w:hAnsi="Times New Roman" w:cs="Times New Roman"/>
          <w:sz w:val="28"/>
          <w:szCs w:val="28"/>
          <w:lang w:val="en-US"/>
        </w:rPr>
        <w:t xml:space="preserve"> are likely to</w:t>
      </w:r>
      <w:r w:rsidR="00F1122E" w:rsidRPr="00792BF4">
        <w:rPr>
          <w:rFonts w:ascii="Times New Roman" w:hAnsi="Times New Roman" w:cs="Times New Roman"/>
          <w:sz w:val="28"/>
          <w:szCs w:val="28"/>
          <w:lang w:val="en-US"/>
        </w:rPr>
        <w:t xml:space="preserve"> arise within L</w:t>
      </w:r>
      <w:r w:rsidR="00527CAB" w:rsidRPr="00792BF4">
        <w:rPr>
          <w:rFonts w:ascii="Times New Roman" w:hAnsi="Times New Roman" w:cs="Times New Roman"/>
          <w:sz w:val="28"/>
          <w:szCs w:val="28"/>
          <w:lang w:val="en-US"/>
        </w:rPr>
        <w:t xml:space="preserve">uton </w:t>
      </w:r>
      <w:r w:rsidR="00F1122E" w:rsidRPr="00792BF4">
        <w:rPr>
          <w:rFonts w:ascii="Times New Roman" w:hAnsi="Times New Roman" w:cs="Times New Roman"/>
          <w:sz w:val="28"/>
          <w:szCs w:val="28"/>
          <w:lang w:val="en-US"/>
        </w:rPr>
        <w:t>BC</w:t>
      </w:r>
      <w:r w:rsidR="000A6DD4" w:rsidRPr="00792BF4">
        <w:rPr>
          <w:rFonts w:ascii="Times New Roman" w:hAnsi="Times New Roman" w:cs="Times New Roman"/>
          <w:sz w:val="28"/>
          <w:szCs w:val="28"/>
          <w:lang w:val="en-US"/>
        </w:rPr>
        <w:t xml:space="preserve"> than those that do not complete</w:t>
      </w:r>
      <w:r w:rsidR="00EC2632" w:rsidRPr="00792BF4">
        <w:rPr>
          <w:rFonts w:ascii="Times New Roman" w:hAnsi="Times New Roman" w:cs="Times New Roman"/>
          <w:sz w:val="28"/>
          <w:szCs w:val="28"/>
          <w:lang w:val="en-US"/>
        </w:rPr>
        <w:t xml:space="preserve"> and we discuss that in</w:t>
      </w:r>
      <w:r w:rsidR="009F3D69" w:rsidRPr="00792BF4">
        <w:rPr>
          <w:rFonts w:ascii="Times New Roman" w:hAnsi="Times New Roman" w:cs="Times New Roman"/>
          <w:sz w:val="28"/>
          <w:szCs w:val="28"/>
          <w:lang w:val="en-US"/>
        </w:rPr>
        <w:t xml:space="preserve"> para.</w:t>
      </w:r>
      <w:r w:rsidR="00EC2632" w:rsidRPr="00792BF4">
        <w:rPr>
          <w:rFonts w:ascii="Times New Roman" w:hAnsi="Times New Roman" w:cs="Times New Roman"/>
          <w:sz w:val="28"/>
          <w:szCs w:val="28"/>
          <w:lang w:val="en-US"/>
        </w:rPr>
        <w:t>2</w:t>
      </w:r>
      <w:r w:rsidR="00B41CA7" w:rsidRPr="00792BF4">
        <w:rPr>
          <w:rFonts w:ascii="Times New Roman" w:hAnsi="Times New Roman" w:cs="Times New Roman"/>
          <w:sz w:val="28"/>
          <w:szCs w:val="28"/>
          <w:lang w:val="en-US"/>
        </w:rPr>
        <w:t>7</w:t>
      </w:r>
      <w:r w:rsidR="009C4AC8" w:rsidRPr="00792BF4">
        <w:rPr>
          <w:rFonts w:ascii="Times New Roman" w:hAnsi="Times New Roman" w:cs="Times New Roman"/>
          <w:sz w:val="28"/>
          <w:szCs w:val="28"/>
          <w:lang w:val="en-US"/>
        </w:rPr>
        <w:t xml:space="preserve"> </w:t>
      </w:r>
      <w:r w:rsidR="009F3D69" w:rsidRPr="00792BF4">
        <w:rPr>
          <w:rFonts w:ascii="Times New Roman" w:hAnsi="Times New Roman" w:cs="Times New Roman"/>
          <w:sz w:val="28"/>
          <w:szCs w:val="28"/>
          <w:lang w:val="en-US"/>
        </w:rPr>
        <w:t>b</w:t>
      </w:r>
      <w:r w:rsidR="00EC2632" w:rsidRPr="00792BF4">
        <w:rPr>
          <w:rFonts w:ascii="Times New Roman" w:hAnsi="Times New Roman" w:cs="Times New Roman"/>
          <w:sz w:val="28"/>
          <w:szCs w:val="28"/>
          <w:lang w:val="en-US"/>
        </w:rPr>
        <w:t>elow</w:t>
      </w:r>
      <w:r w:rsidR="00F1122E" w:rsidRPr="00792BF4">
        <w:rPr>
          <w:rFonts w:ascii="Times New Roman" w:hAnsi="Times New Roman" w:cs="Times New Roman"/>
          <w:sz w:val="28"/>
          <w:szCs w:val="28"/>
          <w:lang w:val="en-US"/>
        </w:rPr>
        <w:t>.</w:t>
      </w:r>
      <w:r w:rsidR="009529ED" w:rsidRPr="00792BF4">
        <w:rPr>
          <w:rFonts w:ascii="Times New Roman" w:hAnsi="Times New Roman" w:cs="Times New Roman"/>
          <w:sz w:val="28"/>
          <w:szCs w:val="28"/>
          <w:lang w:val="en-US"/>
        </w:rPr>
        <w:t xml:space="preserve"> There has been some comment about </w:t>
      </w:r>
      <w:r w:rsidR="00811DA3" w:rsidRPr="00792BF4">
        <w:rPr>
          <w:rFonts w:ascii="Times New Roman" w:hAnsi="Times New Roman" w:cs="Times New Roman"/>
          <w:sz w:val="28"/>
          <w:szCs w:val="28"/>
          <w:lang w:val="en-US"/>
        </w:rPr>
        <w:t xml:space="preserve">whether </w:t>
      </w:r>
      <w:r w:rsidR="009529ED" w:rsidRPr="00792BF4">
        <w:rPr>
          <w:rFonts w:ascii="Times New Roman" w:hAnsi="Times New Roman" w:cs="Times New Roman"/>
          <w:sz w:val="28"/>
          <w:szCs w:val="28"/>
          <w:lang w:val="en-US"/>
        </w:rPr>
        <w:t xml:space="preserve">student accommodation </w:t>
      </w:r>
      <w:r w:rsidR="00811DA3" w:rsidRPr="00792BF4">
        <w:rPr>
          <w:rFonts w:ascii="Times New Roman" w:hAnsi="Times New Roman" w:cs="Times New Roman"/>
          <w:sz w:val="28"/>
          <w:szCs w:val="28"/>
          <w:lang w:val="en-US"/>
        </w:rPr>
        <w:t>should be</w:t>
      </w:r>
      <w:r w:rsidR="009529ED" w:rsidRPr="00792BF4">
        <w:rPr>
          <w:rFonts w:ascii="Times New Roman" w:hAnsi="Times New Roman" w:cs="Times New Roman"/>
          <w:sz w:val="28"/>
          <w:szCs w:val="28"/>
          <w:lang w:val="en-US"/>
        </w:rPr>
        <w:t xml:space="preserve"> included in the housing figures. However National planning policy requires local authorities to account for housing need from students.</w:t>
      </w:r>
      <w:r w:rsidR="00527CAB" w:rsidRPr="00792BF4">
        <w:rPr>
          <w:rFonts w:ascii="Times New Roman" w:hAnsi="Times New Roman" w:cs="Times New Roman"/>
          <w:sz w:val="28"/>
          <w:szCs w:val="28"/>
          <w:lang w:val="en-US"/>
        </w:rPr>
        <w:t xml:space="preserve"> </w:t>
      </w:r>
      <w:r w:rsidR="009529ED" w:rsidRPr="00792BF4">
        <w:rPr>
          <w:rFonts w:ascii="Times New Roman" w:hAnsi="Times New Roman" w:cs="Times New Roman"/>
          <w:sz w:val="28"/>
          <w:szCs w:val="28"/>
          <w:lang w:val="en-US"/>
        </w:rPr>
        <w:t>It also allows local authorities to count student accommodation towards their housing delivery targets, as it frees up existing homes for the local population.</w:t>
      </w:r>
    </w:p>
    <w:p w:rsidR="009529ED" w:rsidRDefault="009529ED" w:rsidP="00E7789B">
      <w:pPr>
        <w:pStyle w:val="ListParagraph"/>
        <w:ind w:left="426"/>
        <w:jc w:val="both"/>
        <w:rPr>
          <w:color w:val="FF0000"/>
          <w:sz w:val="10"/>
          <w:szCs w:val="10"/>
          <w:lang w:val="en-US"/>
        </w:rPr>
      </w:pPr>
    </w:p>
    <w:p w:rsidR="00792BF4" w:rsidRDefault="00792BF4" w:rsidP="00E7789B">
      <w:pPr>
        <w:pStyle w:val="ListParagraph"/>
        <w:ind w:left="426"/>
        <w:jc w:val="both"/>
        <w:rPr>
          <w:color w:val="FF0000"/>
          <w:sz w:val="10"/>
          <w:szCs w:val="10"/>
          <w:lang w:val="en-US"/>
        </w:rPr>
      </w:pPr>
    </w:p>
    <w:p w:rsidR="00792BF4" w:rsidRDefault="00792BF4" w:rsidP="00E7789B">
      <w:pPr>
        <w:pStyle w:val="ListParagraph"/>
        <w:ind w:left="426"/>
        <w:jc w:val="both"/>
        <w:rPr>
          <w:color w:val="FF0000"/>
          <w:sz w:val="10"/>
          <w:szCs w:val="10"/>
          <w:lang w:val="en-US"/>
        </w:rPr>
      </w:pPr>
    </w:p>
    <w:p w:rsidR="00792BF4" w:rsidRDefault="00792BF4" w:rsidP="00E7789B">
      <w:pPr>
        <w:pStyle w:val="ListParagraph"/>
        <w:ind w:left="426"/>
        <w:jc w:val="both"/>
        <w:rPr>
          <w:color w:val="FF0000"/>
          <w:sz w:val="10"/>
          <w:szCs w:val="10"/>
          <w:lang w:val="en-US"/>
        </w:rPr>
      </w:pPr>
    </w:p>
    <w:p w:rsidR="00792BF4" w:rsidRDefault="00792BF4" w:rsidP="00E7789B">
      <w:pPr>
        <w:pStyle w:val="ListParagraph"/>
        <w:ind w:left="426"/>
        <w:jc w:val="both"/>
        <w:rPr>
          <w:color w:val="FF0000"/>
          <w:sz w:val="10"/>
          <w:szCs w:val="10"/>
          <w:lang w:val="en-US"/>
        </w:rPr>
      </w:pPr>
    </w:p>
    <w:p w:rsidR="00792BF4" w:rsidRPr="00B41CA7" w:rsidRDefault="00792BF4" w:rsidP="00E7789B">
      <w:pPr>
        <w:pStyle w:val="ListParagraph"/>
        <w:ind w:left="426"/>
        <w:jc w:val="both"/>
        <w:rPr>
          <w:color w:val="FF0000"/>
          <w:sz w:val="10"/>
          <w:szCs w:val="10"/>
          <w:lang w:val="en-US"/>
        </w:rPr>
      </w:pPr>
    </w:p>
    <w:p w:rsidR="00527CAB" w:rsidRPr="002E63D9" w:rsidRDefault="0088692D" w:rsidP="000107E9">
      <w:pPr>
        <w:pStyle w:val="ListParagraph"/>
        <w:numPr>
          <w:ilvl w:val="0"/>
          <w:numId w:val="1"/>
        </w:numPr>
        <w:ind w:left="426" w:hanging="426"/>
        <w:jc w:val="both"/>
        <w:rPr>
          <w:rFonts w:ascii="Times New Roman" w:hAnsi="Times New Roman" w:cs="Times New Roman"/>
          <w:i/>
          <w:sz w:val="28"/>
          <w:szCs w:val="28"/>
          <w:lang w:val="en-US"/>
        </w:rPr>
      </w:pPr>
      <w:r w:rsidRPr="002E63D9">
        <w:rPr>
          <w:rFonts w:ascii="Times New Roman" w:hAnsi="Times New Roman" w:cs="Times New Roman"/>
          <w:i/>
          <w:sz w:val="28"/>
          <w:szCs w:val="28"/>
          <w:lang w:val="en-US"/>
        </w:rPr>
        <w:t>An alternative calculation of updating L</w:t>
      </w:r>
      <w:r w:rsidR="00527CAB" w:rsidRPr="002E63D9">
        <w:rPr>
          <w:rFonts w:ascii="Times New Roman" w:hAnsi="Times New Roman" w:cs="Times New Roman"/>
          <w:i/>
          <w:sz w:val="28"/>
          <w:szCs w:val="28"/>
          <w:lang w:val="en-US"/>
        </w:rPr>
        <w:t xml:space="preserve">uton </w:t>
      </w:r>
      <w:r w:rsidRPr="002E63D9">
        <w:rPr>
          <w:rFonts w:ascii="Times New Roman" w:hAnsi="Times New Roman" w:cs="Times New Roman"/>
          <w:i/>
          <w:sz w:val="28"/>
          <w:szCs w:val="28"/>
          <w:lang w:val="en-US"/>
        </w:rPr>
        <w:t>BC’s housing capacity to 2031</w:t>
      </w:r>
    </w:p>
    <w:p w:rsidR="004126C2" w:rsidRPr="00792BF4" w:rsidRDefault="0088692D" w:rsidP="000107E9">
      <w:pPr>
        <w:pStyle w:val="ListParagraph"/>
        <w:spacing w:after="0"/>
        <w:ind w:left="426"/>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White Peak Planning</w:t>
      </w:r>
      <w:r w:rsidR="004126C2" w:rsidRPr="00792BF4">
        <w:rPr>
          <w:rFonts w:ascii="Times New Roman" w:hAnsi="Times New Roman" w:cs="Times New Roman"/>
          <w:sz w:val="28"/>
          <w:szCs w:val="28"/>
          <w:lang w:val="en-US"/>
        </w:rPr>
        <w:t xml:space="preserve"> (“WPP”)</w:t>
      </w:r>
      <w:r w:rsidRPr="00792BF4">
        <w:rPr>
          <w:rFonts w:ascii="Times New Roman" w:hAnsi="Times New Roman" w:cs="Times New Roman"/>
          <w:sz w:val="28"/>
          <w:szCs w:val="28"/>
          <w:lang w:val="en-US"/>
        </w:rPr>
        <w:t xml:space="preserve">, on behalf of Bloor Homes, </w:t>
      </w:r>
      <w:r w:rsidR="00BC18F2" w:rsidRPr="00792BF4">
        <w:rPr>
          <w:rFonts w:ascii="Times New Roman" w:hAnsi="Times New Roman" w:cs="Times New Roman"/>
          <w:sz w:val="28"/>
          <w:szCs w:val="28"/>
          <w:lang w:val="en-US"/>
        </w:rPr>
        <w:t>also reviewed L</w:t>
      </w:r>
      <w:r w:rsidR="00527CAB" w:rsidRPr="00792BF4">
        <w:rPr>
          <w:rFonts w:ascii="Times New Roman" w:hAnsi="Times New Roman" w:cs="Times New Roman"/>
          <w:sz w:val="28"/>
          <w:szCs w:val="28"/>
          <w:lang w:val="en-US"/>
        </w:rPr>
        <w:t xml:space="preserve">uton </w:t>
      </w:r>
      <w:r w:rsidR="00BC18F2" w:rsidRPr="00792BF4">
        <w:rPr>
          <w:rFonts w:ascii="Times New Roman" w:hAnsi="Times New Roman" w:cs="Times New Roman"/>
          <w:sz w:val="28"/>
          <w:szCs w:val="28"/>
          <w:lang w:val="en-US"/>
        </w:rPr>
        <w:t xml:space="preserve">BC’s </w:t>
      </w:r>
      <w:r w:rsidR="009C4AC8" w:rsidRPr="00792BF4">
        <w:rPr>
          <w:rFonts w:ascii="Times New Roman" w:hAnsi="Times New Roman" w:cs="Times New Roman"/>
          <w:sz w:val="28"/>
          <w:szCs w:val="28"/>
          <w:lang w:val="en-US"/>
        </w:rPr>
        <w:t>D</w:t>
      </w:r>
      <w:r w:rsidR="00BC18F2" w:rsidRPr="00792BF4">
        <w:rPr>
          <w:rFonts w:ascii="Times New Roman" w:hAnsi="Times New Roman" w:cs="Times New Roman"/>
          <w:sz w:val="28"/>
          <w:szCs w:val="28"/>
          <w:lang w:val="en-US"/>
        </w:rPr>
        <w:t>evel</w:t>
      </w:r>
      <w:r w:rsidR="00D66E54" w:rsidRPr="00792BF4">
        <w:rPr>
          <w:rFonts w:ascii="Times New Roman" w:hAnsi="Times New Roman" w:cs="Times New Roman"/>
          <w:sz w:val="28"/>
          <w:szCs w:val="28"/>
          <w:lang w:val="en-US"/>
        </w:rPr>
        <w:t>op</w:t>
      </w:r>
      <w:r w:rsidR="00BC18F2" w:rsidRPr="00792BF4">
        <w:rPr>
          <w:rFonts w:ascii="Times New Roman" w:hAnsi="Times New Roman" w:cs="Times New Roman"/>
          <w:sz w:val="28"/>
          <w:szCs w:val="28"/>
          <w:lang w:val="en-US"/>
        </w:rPr>
        <w:t xml:space="preserve">ment </w:t>
      </w:r>
      <w:r w:rsidR="009C4AC8" w:rsidRPr="00792BF4">
        <w:rPr>
          <w:rFonts w:ascii="Times New Roman" w:hAnsi="Times New Roman" w:cs="Times New Roman"/>
          <w:sz w:val="28"/>
          <w:szCs w:val="28"/>
          <w:lang w:val="en-US"/>
        </w:rPr>
        <w:t>C</w:t>
      </w:r>
      <w:r w:rsidR="00BC18F2" w:rsidRPr="00792BF4">
        <w:rPr>
          <w:rFonts w:ascii="Times New Roman" w:hAnsi="Times New Roman" w:cs="Times New Roman"/>
          <w:sz w:val="28"/>
          <w:szCs w:val="28"/>
          <w:lang w:val="en-US"/>
        </w:rPr>
        <w:t xml:space="preserve">ontrol </w:t>
      </w:r>
      <w:r w:rsidR="009C4AC8" w:rsidRPr="00792BF4">
        <w:rPr>
          <w:rFonts w:ascii="Times New Roman" w:hAnsi="Times New Roman" w:cs="Times New Roman"/>
          <w:sz w:val="28"/>
          <w:szCs w:val="28"/>
          <w:lang w:val="en-US"/>
        </w:rPr>
        <w:t>C</w:t>
      </w:r>
      <w:r w:rsidR="00BC18F2" w:rsidRPr="00792BF4">
        <w:rPr>
          <w:rFonts w:ascii="Times New Roman" w:hAnsi="Times New Roman" w:cs="Times New Roman"/>
          <w:sz w:val="28"/>
          <w:szCs w:val="28"/>
          <w:lang w:val="en-US"/>
        </w:rPr>
        <w:t>ommittee minutes for the period April 2019 to August 2020 and established a further 2,308 approved dwellings that had not been included in L</w:t>
      </w:r>
      <w:r w:rsidR="00527CAB" w:rsidRPr="00792BF4">
        <w:rPr>
          <w:rFonts w:ascii="Times New Roman" w:hAnsi="Times New Roman" w:cs="Times New Roman"/>
          <w:sz w:val="28"/>
          <w:szCs w:val="28"/>
          <w:lang w:val="en-US"/>
        </w:rPr>
        <w:t xml:space="preserve">uton </w:t>
      </w:r>
      <w:r w:rsidR="00BC18F2" w:rsidRPr="00792BF4">
        <w:rPr>
          <w:rFonts w:ascii="Times New Roman" w:hAnsi="Times New Roman" w:cs="Times New Roman"/>
          <w:sz w:val="28"/>
          <w:szCs w:val="28"/>
          <w:lang w:val="en-US"/>
        </w:rPr>
        <w:t>BC’s 2019 SHLAA (see para. 2</w:t>
      </w:r>
      <w:r w:rsidR="009529ED" w:rsidRPr="00792BF4">
        <w:rPr>
          <w:rFonts w:ascii="Times New Roman" w:hAnsi="Times New Roman" w:cs="Times New Roman"/>
          <w:sz w:val="28"/>
          <w:szCs w:val="28"/>
          <w:lang w:val="en-US"/>
        </w:rPr>
        <w:t>8</w:t>
      </w:r>
      <w:r w:rsidR="00BC18F2" w:rsidRPr="00792BF4">
        <w:rPr>
          <w:rFonts w:ascii="Times New Roman" w:hAnsi="Times New Roman" w:cs="Times New Roman"/>
          <w:sz w:val="28"/>
          <w:szCs w:val="28"/>
          <w:lang w:val="en-US"/>
        </w:rPr>
        <w:t xml:space="preserve">(i) below). This was less than the figures that we had established and </w:t>
      </w:r>
      <w:r w:rsidR="00527CAB" w:rsidRPr="00792BF4">
        <w:rPr>
          <w:rFonts w:ascii="Times New Roman" w:hAnsi="Times New Roman" w:cs="Times New Roman"/>
          <w:sz w:val="28"/>
          <w:szCs w:val="28"/>
          <w:lang w:val="en-US"/>
        </w:rPr>
        <w:t xml:space="preserve">we </w:t>
      </w:r>
      <w:r w:rsidR="00BC18F2" w:rsidRPr="00792BF4">
        <w:rPr>
          <w:rFonts w:ascii="Times New Roman" w:hAnsi="Times New Roman" w:cs="Times New Roman"/>
          <w:sz w:val="28"/>
          <w:szCs w:val="28"/>
          <w:lang w:val="en-US"/>
        </w:rPr>
        <w:t>wanted to know the reason. Whilst our review was for a longer period</w:t>
      </w:r>
      <w:r w:rsidR="00463252" w:rsidRPr="00792BF4">
        <w:rPr>
          <w:rFonts w:ascii="Times New Roman" w:hAnsi="Times New Roman" w:cs="Times New Roman"/>
          <w:sz w:val="28"/>
          <w:szCs w:val="28"/>
          <w:lang w:val="en-US"/>
        </w:rPr>
        <w:t>,</w:t>
      </w:r>
      <w:r w:rsidR="00BC18F2" w:rsidRPr="00792BF4">
        <w:rPr>
          <w:rFonts w:ascii="Times New Roman" w:hAnsi="Times New Roman" w:cs="Times New Roman"/>
          <w:sz w:val="28"/>
          <w:szCs w:val="28"/>
          <w:lang w:val="en-US"/>
        </w:rPr>
        <w:t xml:space="preserve"> in the interests of accuracy on 17 January 2021 we asked NHDC to request a schedule of WPP’s 2,308 dwellings</w:t>
      </w:r>
      <w:r w:rsidR="00107DB4" w:rsidRPr="00792BF4">
        <w:rPr>
          <w:rFonts w:ascii="Times New Roman" w:hAnsi="Times New Roman" w:cs="Times New Roman"/>
          <w:sz w:val="28"/>
          <w:szCs w:val="28"/>
          <w:lang w:val="en-US"/>
        </w:rPr>
        <w:t xml:space="preserve"> in order that we compare and establish any differences</w:t>
      </w:r>
      <w:r w:rsidR="00BC18F2" w:rsidRPr="00792BF4">
        <w:rPr>
          <w:rFonts w:ascii="Times New Roman" w:hAnsi="Times New Roman" w:cs="Times New Roman"/>
          <w:sz w:val="28"/>
          <w:szCs w:val="28"/>
          <w:lang w:val="en-US"/>
        </w:rPr>
        <w:t xml:space="preserve">. </w:t>
      </w:r>
      <w:r w:rsidR="00BC18F2" w:rsidRPr="00792BF4">
        <w:rPr>
          <w:rFonts w:ascii="Times New Roman" w:hAnsi="Times New Roman" w:cs="Times New Roman"/>
          <w:b/>
          <w:sz w:val="28"/>
          <w:szCs w:val="28"/>
          <w:lang w:val="en-US"/>
        </w:rPr>
        <w:t>No answer was forthcoming!</w:t>
      </w:r>
      <w:r w:rsidR="00BC18F2" w:rsidRPr="00792BF4">
        <w:rPr>
          <w:rFonts w:ascii="Times New Roman" w:hAnsi="Times New Roman" w:cs="Times New Roman"/>
          <w:sz w:val="28"/>
          <w:szCs w:val="28"/>
          <w:lang w:val="en-US"/>
        </w:rPr>
        <w:t xml:space="preserve"> </w:t>
      </w:r>
      <w:r w:rsidR="004126C2" w:rsidRPr="00792BF4">
        <w:rPr>
          <w:rFonts w:ascii="Times New Roman" w:hAnsi="Times New Roman" w:cs="Times New Roman"/>
          <w:sz w:val="28"/>
          <w:szCs w:val="28"/>
          <w:lang w:val="en-US"/>
        </w:rPr>
        <w:t xml:space="preserve">However even using WPP’s 2,308 </w:t>
      </w:r>
      <w:r w:rsidR="002E63D9" w:rsidRPr="00792BF4">
        <w:rPr>
          <w:rFonts w:ascii="Times New Roman" w:hAnsi="Times New Roman" w:cs="Times New Roman"/>
          <w:sz w:val="28"/>
          <w:szCs w:val="28"/>
          <w:lang w:val="en-US"/>
        </w:rPr>
        <w:t>and:</w:t>
      </w:r>
      <w:r w:rsidR="009C4AC8" w:rsidRPr="00792BF4">
        <w:rPr>
          <w:rFonts w:ascii="Times New Roman" w:hAnsi="Times New Roman" w:cs="Times New Roman"/>
          <w:sz w:val="28"/>
          <w:szCs w:val="28"/>
          <w:lang w:val="en-US"/>
        </w:rPr>
        <w:t>-</w:t>
      </w:r>
    </w:p>
    <w:p w:rsidR="00527CAB" w:rsidRPr="00792BF4" w:rsidRDefault="004126C2" w:rsidP="000107E9">
      <w:pPr>
        <w:pStyle w:val="ListParagraph"/>
        <w:numPr>
          <w:ilvl w:val="0"/>
          <w:numId w:val="16"/>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correcting 2 errors in their statements involving</w:t>
      </w:r>
      <w:r w:rsidR="00527CAB" w:rsidRPr="00792BF4">
        <w:rPr>
          <w:rFonts w:ascii="Times New Roman" w:hAnsi="Times New Roman" w:cs="Times New Roman"/>
          <w:sz w:val="28"/>
          <w:szCs w:val="28"/>
          <w:lang w:val="en-US"/>
        </w:rPr>
        <w:t xml:space="preserve"> Burr St for 169 dwellings</w:t>
      </w:r>
      <w:r w:rsidR="00971DC9" w:rsidRPr="00792BF4">
        <w:rPr>
          <w:rFonts w:ascii="Times New Roman" w:hAnsi="Times New Roman" w:cs="Times New Roman"/>
          <w:sz w:val="28"/>
          <w:szCs w:val="28"/>
          <w:lang w:val="en-US"/>
        </w:rPr>
        <w:t xml:space="preserve"> (see para.</w:t>
      </w:r>
      <w:r w:rsidR="006247E6" w:rsidRPr="00792BF4">
        <w:rPr>
          <w:rFonts w:ascii="Times New Roman" w:hAnsi="Times New Roman" w:cs="Times New Roman"/>
          <w:sz w:val="28"/>
          <w:szCs w:val="28"/>
          <w:lang w:val="en-US"/>
        </w:rPr>
        <w:t>2</w:t>
      </w:r>
      <w:r w:rsidR="00B41CA7" w:rsidRPr="00792BF4">
        <w:rPr>
          <w:rFonts w:ascii="Times New Roman" w:hAnsi="Times New Roman" w:cs="Times New Roman"/>
          <w:sz w:val="28"/>
          <w:szCs w:val="28"/>
          <w:lang w:val="en-US"/>
        </w:rPr>
        <w:t>8</w:t>
      </w:r>
      <w:r w:rsidR="006247E6" w:rsidRPr="00792BF4">
        <w:rPr>
          <w:rFonts w:ascii="Times New Roman" w:hAnsi="Times New Roman" w:cs="Times New Roman"/>
          <w:sz w:val="28"/>
          <w:szCs w:val="28"/>
          <w:lang w:val="en-US"/>
        </w:rPr>
        <w:t xml:space="preserve">(i) below) </w:t>
      </w:r>
      <w:r w:rsidR="00527CAB" w:rsidRPr="00792BF4">
        <w:rPr>
          <w:rFonts w:ascii="Times New Roman" w:hAnsi="Times New Roman" w:cs="Times New Roman"/>
          <w:sz w:val="28"/>
          <w:szCs w:val="28"/>
          <w:lang w:val="en-US"/>
        </w:rPr>
        <w:t xml:space="preserve">and </w:t>
      </w:r>
      <w:r w:rsidR="00811DA3" w:rsidRPr="00792BF4">
        <w:rPr>
          <w:rFonts w:ascii="Times New Roman" w:hAnsi="Times New Roman" w:cs="Times New Roman"/>
          <w:sz w:val="28"/>
          <w:szCs w:val="28"/>
          <w:lang w:val="en-US"/>
        </w:rPr>
        <w:t xml:space="preserve">an education establishment </w:t>
      </w:r>
      <w:r w:rsidR="00527CAB" w:rsidRPr="00792BF4">
        <w:rPr>
          <w:rFonts w:ascii="Times New Roman" w:hAnsi="Times New Roman" w:cs="Times New Roman"/>
          <w:sz w:val="28"/>
          <w:szCs w:val="28"/>
          <w:lang w:val="en-US"/>
        </w:rPr>
        <w:t xml:space="preserve">for 104 dwellings (see para. </w:t>
      </w:r>
      <w:r w:rsidR="00811DA3" w:rsidRPr="00792BF4">
        <w:rPr>
          <w:rFonts w:ascii="Times New Roman" w:hAnsi="Times New Roman" w:cs="Times New Roman"/>
          <w:sz w:val="28"/>
          <w:szCs w:val="28"/>
          <w:lang w:val="en-US"/>
        </w:rPr>
        <w:t>30</w:t>
      </w:r>
      <w:r w:rsidR="00527CAB" w:rsidRPr="00792BF4">
        <w:rPr>
          <w:rFonts w:ascii="Times New Roman" w:hAnsi="Times New Roman" w:cs="Times New Roman"/>
          <w:sz w:val="28"/>
          <w:szCs w:val="28"/>
          <w:lang w:val="en-US"/>
        </w:rPr>
        <w:t xml:space="preserve"> below)</w:t>
      </w:r>
      <w:r w:rsidR="009C4AC8" w:rsidRPr="00792BF4">
        <w:rPr>
          <w:rFonts w:ascii="Times New Roman" w:hAnsi="Times New Roman" w:cs="Times New Roman"/>
          <w:sz w:val="28"/>
          <w:szCs w:val="28"/>
          <w:lang w:val="en-US"/>
        </w:rPr>
        <w:t>;</w:t>
      </w:r>
    </w:p>
    <w:p w:rsidR="009851E2" w:rsidRPr="00792BF4" w:rsidRDefault="00527CAB" w:rsidP="000107E9">
      <w:pPr>
        <w:pStyle w:val="ListParagraph"/>
        <w:numPr>
          <w:ilvl w:val="0"/>
          <w:numId w:val="16"/>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 xml:space="preserve">adding identified sites </w:t>
      </w:r>
      <w:r w:rsidR="009851E2" w:rsidRPr="00792BF4">
        <w:rPr>
          <w:rFonts w:ascii="Times New Roman" w:hAnsi="Times New Roman" w:cs="Times New Roman"/>
          <w:sz w:val="28"/>
          <w:szCs w:val="28"/>
          <w:lang w:val="en-US"/>
        </w:rPr>
        <w:t>outside the period of their review, which only covered April 2019 to August 2020</w:t>
      </w:r>
      <w:r w:rsidR="0099544B" w:rsidRPr="00792BF4">
        <w:rPr>
          <w:rFonts w:ascii="Times New Roman" w:hAnsi="Times New Roman" w:cs="Times New Roman"/>
          <w:sz w:val="28"/>
          <w:szCs w:val="28"/>
          <w:lang w:val="en-US"/>
        </w:rPr>
        <w:t>. Incidentally there is a question mark over the period that WPP reviewed and their thoroughness because you will see in para. 2</w:t>
      </w:r>
      <w:r w:rsidR="00B41CA7" w:rsidRPr="00792BF4">
        <w:rPr>
          <w:rFonts w:ascii="Times New Roman" w:hAnsi="Times New Roman" w:cs="Times New Roman"/>
          <w:sz w:val="28"/>
          <w:szCs w:val="28"/>
          <w:lang w:val="en-US"/>
        </w:rPr>
        <w:t>8</w:t>
      </w:r>
      <w:r w:rsidR="0099544B" w:rsidRPr="00792BF4">
        <w:rPr>
          <w:rFonts w:ascii="Times New Roman" w:hAnsi="Times New Roman" w:cs="Times New Roman"/>
          <w:sz w:val="28"/>
          <w:szCs w:val="28"/>
          <w:lang w:val="en-US"/>
        </w:rPr>
        <w:t xml:space="preserve">(i) below that the Burr St development that they said should be excluded as it was lost on appeal was actually passed in a modified form, from 179 dwellings to 169, and recorded as approved in </w:t>
      </w:r>
      <w:r w:rsidR="002D185B" w:rsidRPr="00792BF4">
        <w:rPr>
          <w:rFonts w:ascii="Times New Roman" w:hAnsi="Times New Roman" w:cs="Times New Roman"/>
          <w:sz w:val="28"/>
          <w:szCs w:val="28"/>
          <w:lang w:val="en-US"/>
        </w:rPr>
        <w:t>Luton BC</w:t>
      </w:r>
      <w:r w:rsidR="0099544B" w:rsidRPr="00792BF4">
        <w:rPr>
          <w:rFonts w:ascii="Times New Roman" w:hAnsi="Times New Roman" w:cs="Times New Roman"/>
          <w:sz w:val="28"/>
          <w:szCs w:val="28"/>
          <w:lang w:val="en-US"/>
        </w:rPr>
        <w:t xml:space="preserve"> </w:t>
      </w:r>
      <w:r w:rsidR="009C4AC8" w:rsidRPr="00792BF4">
        <w:rPr>
          <w:rFonts w:ascii="Times New Roman" w:hAnsi="Times New Roman" w:cs="Times New Roman"/>
          <w:sz w:val="28"/>
          <w:szCs w:val="28"/>
          <w:lang w:val="en-US"/>
        </w:rPr>
        <w:t>D</w:t>
      </w:r>
      <w:r w:rsidR="0099544B" w:rsidRPr="00792BF4">
        <w:rPr>
          <w:rFonts w:ascii="Times New Roman" w:hAnsi="Times New Roman" w:cs="Times New Roman"/>
          <w:sz w:val="28"/>
          <w:szCs w:val="28"/>
          <w:lang w:val="en-US"/>
        </w:rPr>
        <w:t xml:space="preserve">evelopment </w:t>
      </w:r>
      <w:r w:rsidR="009C4AC8" w:rsidRPr="00792BF4">
        <w:rPr>
          <w:rFonts w:ascii="Times New Roman" w:hAnsi="Times New Roman" w:cs="Times New Roman"/>
          <w:sz w:val="28"/>
          <w:szCs w:val="28"/>
          <w:lang w:val="en-US"/>
        </w:rPr>
        <w:t>C</w:t>
      </w:r>
      <w:r w:rsidR="0099544B" w:rsidRPr="00792BF4">
        <w:rPr>
          <w:rFonts w:ascii="Times New Roman" w:hAnsi="Times New Roman" w:cs="Times New Roman"/>
          <w:sz w:val="28"/>
          <w:szCs w:val="28"/>
          <w:lang w:val="en-US"/>
        </w:rPr>
        <w:t>ontrol</w:t>
      </w:r>
      <w:r w:rsidR="002D185B" w:rsidRPr="00792BF4">
        <w:rPr>
          <w:rFonts w:ascii="Times New Roman" w:hAnsi="Times New Roman" w:cs="Times New Roman"/>
          <w:sz w:val="28"/>
          <w:szCs w:val="28"/>
          <w:lang w:val="en-US"/>
        </w:rPr>
        <w:t xml:space="preserve"> </w:t>
      </w:r>
      <w:r w:rsidR="009C4AC8" w:rsidRPr="00792BF4">
        <w:rPr>
          <w:rFonts w:ascii="Times New Roman" w:hAnsi="Times New Roman" w:cs="Times New Roman"/>
          <w:sz w:val="28"/>
          <w:szCs w:val="28"/>
          <w:lang w:val="en-US"/>
        </w:rPr>
        <w:t>C</w:t>
      </w:r>
      <w:r w:rsidR="002D185B" w:rsidRPr="00792BF4">
        <w:rPr>
          <w:rFonts w:ascii="Times New Roman" w:hAnsi="Times New Roman" w:cs="Times New Roman"/>
          <w:sz w:val="28"/>
          <w:szCs w:val="28"/>
          <w:lang w:val="en-US"/>
        </w:rPr>
        <w:t>ommittee</w:t>
      </w:r>
      <w:r w:rsidR="0099544B" w:rsidRPr="00792BF4">
        <w:rPr>
          <w:rFonts w:ascii="Times New Roman" w:hAnsi="Times New Roman" w:cs="Times New Roman"/>
          <w:sz w:val="28"/>
          <w:szCs w:val="28"/>
          <w:lang w:val="en-US"/>
        </w:rPr>
        <w:t xml:space="preserve"> minutes of 29 July 2020</w:t>
      </w:r>
      <w:r w:rsidR="009C4AC8" w:rsidRPr="00792BF4">
        <w:rPr>
          <w:rFonts w:ascii="Times New Roman" w:hAnsi="Times New Roman" w:cs="Times New Roman"/>
          <w:sz w:val="28"/>
          <w:szCs w:val="28"/>
          <w:lang w:val="en-US"/>
        </w:rPr>
        <w:t>;</w:t>
      </w:r>
    </w:p>
    <w:p w:rsidR="009851E2" w:rsidRPr="00792BF4" w:rsidRDefault="009C4AC8" w:rsidP="000107E9">
      <w:pPr>
        <w:pStyle w:val="ListParagraph"/>
        <w:numPr>
          <w:ilvl w:val="0"/>
          <w:numId w:val="16"/>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t</w:t>
      </w:r>
      <w:r w:rsidR="009851E2" w:rsidRPr="00792BF4">
        <w:rPr>
          <w:rFonts w:ascii="Times New Roman" w:hAnsi="Times New Roman" w:cs="Times New Roman"/>
          <w:sz w:val="28"/>
          <w:szCs w:val="28"/>
          <w:lang w:val="en-US"/>
        </w:rPr>
        <w:t>aking into account the latest public information on Power Court and Luton</w:t>
      </w:r>
      <w:r w:rsidR="00811DA3" w:rsidRPr="00792BF4">
        <w:rPr>
          <w:rFonts w:ascii="Times New Roman" w:hAnsi="Times New Roman" w:cs="Times New Roman"/>
          <w:sz w:val="28"/>
          <w:szCs w:val="28"/>
          <w:lang w:val="en-US"/>
        </w:rPr>
        <w:t xml:space="preserve"> Town</w:t>
      </w:r>
      <w:r w:rsidR="009851E2" w:rsidRPr="00792BF4">
        <w:rPr>
          <w:rFonts w:ascii="Times New Roman" w:hAnsi="Times New Roman" w:cs="Times New Roman"/>
          <w:sz w:val="28"/>
          <w:szCs w:val="28"/>
          <w:lang w:val="en-US"/>
        </w:rPr>
        <w:t xml:space="preserve"> FC</w:t>
      </w:r>
      <w:r w:rsidRPr="00792BF4">
        <w:rPr>
          <w:rFonts w:ascii="Times New Roman" w:hAnsi="Times New Roman" w:cs="Times New Roman"/>
          <w:sz w:val="28"/>
          <w:szCs w:val="28"/>
          <w:lang w:val="en-US"/>
        </w:rPr>
        <w:t>;</w:t>
      </w:r>
    </w:p>
    <w:p w:rsidR="009851E2" w:rsidRPr="00792BF4" w:rsidRDefault="009C4AC8" w:rsidP="000107E9">
      <w:pPr>
        <w:pStyle w:val="ListParagraph"/>
        <w:numPr>
          <w:ilvl w:val="0"/>
          <w:numId w:val="16"/>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and n</w:t>
      </w:r>
      <w:r w:rsidR="009851E2" w:rsidRPr="00792BF4">
        <w:rPr>
          <w:rFonts w:ascii="Times New Roman" w:hAnsi="Times New Roman" w:cs="Times New Roman"/>
          <w:sz w:val="28"/>
          <w:szCs w:val="28"/>
          <w:lang w:val="en-US"/>
        </w:rPr>
        <w:t>ot including any windfall sites</w:t>
      </w:r>
      <w:r w:rsidRPr="00792BF4">
        <w:rPr>
          <w:rFonts w:ascii="Times New Roman" w:hAnsi="Times New Roman" w:cs="Times New Roman"/>
          <w:sz w:val="28"/>
          <w:szCs w:val="28"/>
          <w:lang w:val="en-US"/>
        </w:rPr>
        <w:t>.</w:t>
      </w:r>
    </w:p>
    <w:p w:rsidR="009851E2" w:rsidRPr="00792BF4" w:rsidRDefault="009851E2" w:rsidP="000107E9">
      <w:pPr>
        <w:pStyle w:val="ListParagraph"/>
        <w:spacing w:after="0"/>
        <w:ind w:left="1431"/>
        <w:jc w:val="both"/>
        <w:rPr>
          <w:rFonts w:ascii="Times New Roman" w:hAnsi="Times New Roman" w:cs="Times New Roman"/>
          <w:sz w:val="28"/>
          <w:szCs w:val="28"/>
          <w:lang w:val="en-US"/>
        </w:rPr>
      </w:pPr>
    </w:p>
    <w:p w:rsidR="00BC18F2" w:rsidRPr="00792BF4" w:rsidRDefault="002E63D9" w:rsidP="009C4AC8">
      <w:pPr>
        <w:pStyle w:val="ListParagraph"/>
        <w:numPr>
          <w:ilvl w:val="0"/>
          <w:numId w:val="18"/>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Then</w:t>
      </w:r>
      <w:r w:rsidR="009851E2" w:rsidRPr="00792BF4">
        <w:rPr>
          <w:rFonts w:ascii="Times New Roman" w:hAnsi="Times New Roman" w:cs="Times New Roman"/>
          <w:sz w:val="28"/>
          <w:szCs w:val="28"/>
          <w:lang w:val="en-US"/>
        </w:rPr>
        <w:t xml:space="preserve"> Luton BC’s housing</w:t>
      </w:r>
      <w:r w:rsidR="00527CAB" w:rsidRPr="00792BF4">
        <w:rPr>
          <w:rFonts w:ascii="Times New Roman" w:hAnsi="Times New Roman" w:cs="Times New Roman"/>
          <w:sz w:val="28"/>
          <w:szCs w:val="28"/>
          <w:lang w:val="en-US"/>
        </w:rPr>
        <w:t xml:space="preserve"> </w:t>
      </w:r>
      <w:r w:rsidR="009851E2" w:rsidRPr="00792BF4">
        <w:rPr>
          <w:rFonts w:ascii="Times New Roman" w:hAnsi="Times New Roman" w:cs="Times New Roman"/>
          <w:sz w:val="28"/>
          <w:szCs w:val="28"/>
          <w:lang w:val="en-US"/>
        </w:rPr>
        <w:t>is still 14,700</w:t>
      </w:r>
      <w:r w:rsidR="004126C2" w:rsidRPr="00792BF4">
        <w:rPr>
          <w:rFonts w:ascii="Times New Roman" w:hAnsi="Times New Roman" w:cs="Times New Roman"/>
          <w:sz w:val="28"/>
          <w:szCs w:val="28"/>
          <w:lang w:val="en-US"/>
        </w:rPr>
        <w:t xml:space="preserve"> </w:t>
      </w:r>
      <w:r w:rsidR="00701C1C" w:rsidRPr="00792BF4">
        <w:rPr>
          <w:rFonts w:ascii="Times New Roman" w:hAnsi="Times New Roman" w:cs="Times New Roman"/>
          <w:sz w:val="28"/>
          <w:szCs w:val="28"/>
          <w:lang w:val="en-US"/>
        </w:rPr>
        <w:t>(see</w:t>
      </w:r>
      <w:r w:rsidR="009851E2" w:rsidRPr="00792BF4">
        <w:rPr>
          <w:rFonts w:ascii="Times New Roman" w:hAnsi="Times New Roman" w:cs="Times New Roman"/>
          <w:sz w:val="28"/>
          <w:szCs w:val="28"/>
          <w:lang w:val="en-US"/>
        </w:rPr>
        <w:t xml:space="preserve"> </w:t>
      </w:r>
      <w:r w:rsidR="009851E2" w:rsidRPr="00792BF4">
        <w:rPr>
          <w:rFonts w:ascii="Times New Roman" w:hAnsi="Times New Roman" w:cs="Times New Roman"/>
          <w:b/>
          <w:sz w:val="28"/>
          <w:szCs w:val="28"/>
          <w:lang w:val="en-US"/>
        </w:rPr>
        <w:t xml:space="preserve">Appendix </w:t>
      </w:r>
      <w:r w:rsidR="00152FD3" w:rsidRPr="00792BF4">
        <w:rPr>
          <w:rFonts w:ascii="Times New Roman" w:hAnsi="Times New Roman" w:cs="Times New Roman"/>
          <w:b/>
          <w:sz w:val="28"/>
          <w:szCs w:val="28"/>
          <w:lang w:val="en-US"/>
        </w:rPr>
        <w:t>E</w:t>
      </w:r>
      <w:r w:rsidR="00152FD3" w:rsidRPr="00792BF4">
        <w:rPr>
          <w:rFonts w:ascii="Times New Roman" w:hAnsi="Times New Roman" w:cs="Times New Roman"/>
          <w:sz w:val="28"/>
          <w:szCs w:val="28"/>
          <w:lang w:val="en-US"/>
        </w:rPr>
        <w:t>).</w:t>
      </w:r>
    </w:p>
    <w:p w:rsidR="0088692D" w:rsidRPr="00792BF4" w:rsidRDefault="0088692D" w:rsidP="000107E9">
      <w:pPr>
        <w:pStyle w:val="ListParagraph"/>
        <w:ind w:left="426"/>
        <w:jc w:val="both"/>
        <w:rPr>
          <w:rFonts w:ascii="Times New Roman" w:hAnsi="Times New Roman" w:cs="Times New Roman"/>
          <w:i/>
          <w:sz w:val="28"/>
          <w:szCs w:val="28"/>
          <w:lang w:val="en-US"/>
        </w:rPr>
      </w:pPr>
    </w:p>
    <w:p w:rsidR="0096335A" w:rsidRPr="002E63D9" w:rsidRDefault="0096335A" w:rsidP="00012771">
      <w:pPr>
        <w:pStyle w:val="ListParagraph"/>
        <w:numPr>
          <w:ilvl w:val="0"/>
          <w:numId w:val="1"/>
        </w:numPr>
        <w:ind w:left="426" w:hanging="426"/>
        <w:jc w:val="both"/>
        <w:rPr>
          <w:rFonts w:ascii="Times New Roman" w:hAnsi="Times New Roman" w:cs="Times New Roman"/>
          <w:i/>
          <w:sz w:val="28"/>
          <w:szCs w:val="28"/>
          <w:lang w:val="en-US"/>
        </w:rPr>
      </w:pPr>
      <w:r w:rsidRPr="002E63D9">
        <w:rPr>
          <w:rFonts w:ascii="Times New Roman" w:hAnsi="Times New Roman" w:cs="Times New Roman"/>
          <w:i/>
          <w:sz w:val="28"/>
          <w:szCs w:val="28"/>
          <w:lang w:val="en-US"/>
        </w:rPr>
        <w:t>Latest position on Power Court</w:t>
      </w:r>
      <w:r w:rsidR="00667343" w:rsidRPr="002E63D9">
        <w:rPr>
          <w:rFonts w:ascii="Times New Roman" w:hAnsi="Times New Roman" w:cs="Times New Roman"/>
          <w:i/>
          <w:sz w:val="28"/>
          <w:szCs w:val="28"/>
          <w:lang w:val="en-US"/>
        </w:rPr>
        <w:t xml:space="preserve"> concerning housing</w:t>
      </w:r>
    </w:p>
    <w:p w:rsidR="00772060" w:rsidRDefault="00046289" w:rsidP="00E7789B">
      <w:pPr>
        <w:pStyle w:val="ListParagraph"/>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Outline planning permission was granted in September 2019 for this site which included a new stadium for Luton Town Football Club and 550 dwellings plus other mixed use. On 18</w:t>
      </w:r>
      <w:r w:rsidRPr="002E63D9">
        <w:rPr>
          <w:rFonts w:ascii="Times New Roman" w:hAnsi="Times New Roman" w:cs="Times New Roman"/>
          <w:sz w:val="28"/>
          <w:szCs w:val="28"/>
          <w:vertAlign w:val="superscript"/>
          <w:lang w:val="en-US"/>
        </w:rPr>
        <w:t>th</w:t>
      </w:r>
      <w:r w:rsidRPr="002E63D9">
        <w:rPr>
          <w:rFonts w:ascii="Times New Roman" w:hAnsi="Times New Roman" w:cs="Times New Roman"/>
          <w:sz w:val="28"/>
          <w:szCs w:val="28"/>
          <w:lang w:val="en-US"/>
        </w:rPr>
        <w:t xml:space="preserve"> March 2021 a statement was issued for a variation to the original plans making better use of the site by repositioning the stadium</w:t>
      </w:r>
      <w:r w:rsidR="009266C4" w:rsidRPr="002E63D9">
        <w:rPr>
          <w:rFonts w:ascii="Times New Roman" w:hAnsi="Times New Roman" w:cs="Times New Roman"/>
          <w:sz w:val="28"/>
          <w:szCs w:val="28"/>
          <w:lang w:val="en-US"/>
        </w:rPr>
        <w:t>,</w:t>
      </w:r>
      <w:r w:rsidRPr="002E63D9">
        <w:rPr>
          <w:rFonts w:ascii="Times New Roman" w:hAnsi="Times New Roman" w:cs="Times New Roman"/>
          <w:sz w:val="28"/>
          <w:szCs w:val="28"/>
          <w:lang w:val="en-US"/>
        </w:rPr>
        <w:t xml:space="preserve"> increasing the dwellings by 650 to 1,200</w:t>
      </w:r>
      <w:r w:rsidR="00152FD3" w:rsidRPr="002E63D9">
        <w:rPr>
          <w:rFonts w:ascii="Times New Roman" w:hAnsi="Times New Roman" w:cs="Times New Roman"/>
          <w:sz w:val="28"/>
          <w:szCs w:val="28"/>
          <w:lang w:val="en-US"/>
        </w:rPr>
        <w:t xml:space="preserve"> and reducing the</w:t>
      </w:r>
      <w:r w:rsidR="00107DB4" w:rsidRPr="002E63D9">
        <w:rPr>
          <w:rFonts w:ascii="Times New Roman" w:hAnsi="Times New Roman" w:cs="Times New Roman"/>
          <w:sz w:val="28"/>
          <w:szCs w:val="28"/>
          <w:lang w:val="en-US"/>
        </w:rPr>
        <w:t xml:space="preserve"> retail </w:t>
      </w:r>
      <w:r w:rsidR="00C061CB" w:rsidRPr="002E63D9">
        <w:rPr>
          <w:rFonts w:ascii="Times New Roman" w:hAnsi="Times New Roman" w:cs="Times New Roman"/>
          <w:sz w:val="28"/>
          <w:szCs w:val="28"/>
          <w:lang w:val="en-US"/>
        </w:rPr>
        <w:t xml:space="preserve">space. </w:t>
      </w:r>
      <w:r w:rsidRPr="002E63D9">
        <w:rPr>
          <w:rFonts w:ascii="Times New Roman" w:hAnsi="Times New Roman" w:cs="Times New Roman"/>
          <w:sz w:val="28"/>
          <w:szCs w:val="28"/>
          <w:lang w:val="en-US"/>
        </w:rPr>
        <w:t>T</w:t>
      </w:r>
      <w:r w:rsidR="00772060" w:rsidRPr="002E63D9">
        <w:rPr>
          <w:rFonts w:ascii="Times New Roman" w:hAnsi="Times New Roman" w:cs="Times New Roman"/>
          <w:sz w:val="28"/>
          <w:szCs w:val="28"/>
          <w:lang w:val="en-US"/>
        </w:rPr>
        <w:t>h</w:t>
      </w:r>
      <w:r w:rsidRPr="002E63D9">
        <w:rPr>
          <w:rFonts w:ascii="Times New Roman" w:hAnsi="Times New Roman" w:cs="Times New Roman"/>
          <w:sz w:val="28"/>
          <w:szCs w:val="28"/>
          <w:lang w:val="en-US"/>
        </w:rPr>
        <w:t>is</w:t>
      </w:r>
      <w:r w:rsidR="00772060" w:rsidRPr="002E63D9">
        <w:rPr>
          <w:rFonts w:ascii="Times New Roman" w:hAnsi="Times New Roman" w:cs="Times New Roman"/>
          <w:sz w:val="28"/>
          <w:szCs w:val="28"/>
          <w:lang w:val="en-US"/>
        </w:rPr>
        <w:t xml:space="preserve"> plan</w:t>
      </w:r>
      <w:r w:rsidRPr="002E63D9">
        <w:rPr>
          <w:rFonts w:ascii="Times New Roman" w:hAnsi="Times New Roman" w:cs="Times New Roman"/>
          <w:sz w:val="28"/>
          <w:szCs w:val="28"/>
          <w:lang w:val="en-US"/>
        </w:rPr>
        <w:t xml:space="preserve"> has gone through a significant level of consultation</w:t>
      </w:r>
      <w:r w:rsidR="00772060" w:rsidRPr="002E63D9">
        <w:rPr>
          <w:rFonts w:ascii="Times New Roman" w:hAnsi="Times New Roman" w:cs="Times New Roman"/>
          <w:sz w:val="28"/>
          <w:szCs w:val="28"/>
          <w:lang w:val="en-US"/>
        </w:rPr>
        <w:t xml:space="preserve"> with positive feedback. The target date for</w:t>
      </w:r>
      <w:r w:rsidR="00DB3B12" w:rsidRPr="002E63D9">
        <w:rPr>
          <w:rFonts w:ascii="Times New Roman" w:hAnsi="Times New Roman" w:cs="Times New Roman"/>
          <w:sz w:val="28"/>
          <w:szCs w:val="28"/>
          <w:lang w:val="en-US"/>
        </w:rPr>
        <w:t xml:space="preserve"> the revised</w:t>
      </w:r>
      <w:r w:rsidR="00772060" w:rsidRPr="002E63D9">
        <w:rPr>
          <w:rFonts w:ascii="Times New Roman" w:hAnsi="Times New Roman" w:cs="Times New Roman"/>
          <w:sz w:val="28"/>
          <w:szCs w:val="28"/>
          <w:lang w:val="en-US"/>
        </w:rPr>
        <w:t xml:space="preserve"> planning app</w:t>
      </w:r>
      <w:r w:rsidR="00DB3B12" w:rsidRPr="002E63D9">
        <w:rPr>
          <w:rFonts w:ascii="Times New Roman" w:hAnsi="Times New Roman" w:cs="Times New Roman"/>
          <w:sz w:val="28"/>
          <w:szCs w:val="28"/>
          <w:lang w:val="en-US"/>
        </w:rPr>
        <w:t>lication</w:t>
      </w:r>
      <w:r w:rsidR="00396FDC" w:rsidRPr="002E63D9">
        <w:rPr>
          <w:rFonts w:ascii="Times New Roman" w:hAnsi="Times New Roman" w:cs="Times New Roman"/>
          <w:sz w:val="28"/>
          <w:szCs w:val="28"/>
          <w:lang w:val="en-US"/>
        </w:rPr>
        <w:t xml:space="preserve"> to be submitted</w:t>
      </w:r>
      <w:r w:rsidR="00772060" w:rsidRPr="002E63D9">
        <w:rPr>
          <w:rFonts w:ascii="Times New Roman" w:hAnsi="Times New Roman" w:cs="Times New Roman"/>
          <w:sz w:val="28"/>
          <w:szCs w:val="28"/>
          <w:lang w:val="en-US"/>
        </w:rPr>
        <w:t xml:space="preserve"> is April/May 2021 with commencement of initial works on site by the end of 2021.</w:t>
      </w:r>
      <w:r w:rsidR="00E7789B" w:rsidRPr="002E63D9">
        <w:rPr>
          <w:rFonts w:ascii="Times New Roman" w:hAnsi="Times New Roman" w:cs="Times New Roman"/>
          <w:sz w:val="28"/>
          <w:szCs w:val="28"/>
          <w:lang w:val="en-US"/>
        </w:rPr>
        <w:t xml:space="preserve"> The announcement in</w:t>
      </w:r>
      <w:r w:rsidR="00772060" w:rsidRPr="002E63D9">
        <w:rPr>
          <w:rFonts w:ascii="Times New Roman" w:hAnsi="Times New Roman" w:cs="Times New Roman"/>
          <w:sz w:val="28"/>
          <w:szCs w:val="28"/>
          <w:lang w:val="en-US"/>
        </w:rPr>
        <w:t xml:space="preserve"> </w:t>
      </w:r>
      <w:r w:rsidR="00E7789B" w:rsidRPr="002E63D9">
        <w:rPr>
          <w:rFonts w:ascii="Times New Roman" w:hAnsi="Times New Roman" w:cs="Times New Roman"/>
          <w:b/>
          <w:sz w:val="28"/>
          <w:szCs w:val="28"/>
          <w:lang w:val="en-US"/>
        </w:rPr>
        <w:t>Appendix “</w:t>
      </w:r>
      <w:r w:rsidR="007270B4" w:rsidRPr="002E63D9">
        <w:rPr>
          <w:rFonts w:ascii="Times New Roman" w:hAnsi="Times New Roman" w:cs="Times New Roman"/>
          <w:b/>
          <w:sz w:val="28"/>
          <w:szCs w:val="28"/>
          <w:lang w:val="en-US"/>
        </w:rPr>
        <w:t>B</w:t>
      </w:r>
      <w:r w:rsidR="00E7789B" w:rsidRPr="002E63D9">
        <w:rPr>
          <w:rFonts w:ascii="Times New Roman" w:hAnsi="Times New Roman" w:cs="Times New Roman"/>
          <w:b/>
          <w:sz w:val="28"/>
          <w:szCs w:val="28"/>
          <w:lang w:val="en-US"/>
        </w:rPr>
        <w:t xml:space="preserve">” </w:t>
      </w:r>
      <w:r w:rsidR="00E7789B" w:rsidRPr="002E63D9">
        <w:rPr>
          <w:rFonts w:ascii="Times New Roman" w:hAnsi="Times New Roman" w:cs="Times New Roman"/>
          <w:sz w:val="28"/>
          <w:szCs w:val="28"/>
          <w:lang w:val="en-US"/>
        </w:rPr>
        <w:t>gives more information.</w:t>
      </w:r>
    </w:p>
    <w:p w:rsidR="00792BF4" w:rsidRPr="002E63D9" w:rsidRDefault="00792BF4" w:rsidP="00E7789B">
      <w:pPr>
        <w:pStyle w:val="ListParagraph"/>
        <w:ind w:left="426"/>
        <w:jc w:val="both"/>
        <w:rPr>
          <w:rFonts w:ascii="Times New Roman" w:hAnsi="Times New Roman" w:cs="Times New Roman"/>
          <w:sz w:val="28"/>
          <w:szCs w:val="28"/>
          <w:lang w:val="en-US"/>
        </w:rPr>
      </w:pPr>
    </w:p>
    <w:p w:rsidR="009266C4" w:rsidRPr="002E63D9" w:rsidRDefault="009266C4" w:rsidP="00E7789B">
      <w:pPr>
        <w:pStyle w:val="ListParagraph"/>
        <w:ind w:left="426"/>
        <w:jc w:val="both"/>
        <w:rPr>
          <w:rFonts w:ascii="Times New Roman" w:hAnsi="Times New Roman" w:cs="Times New Roman"/>
          <w:sz w:val="28"/>
          <w:szCs w:val="28"/>
          <w:lang w:val="en-US"/>
        </w:rPr>
      </w:pPr>
    </w:p>
    <w:p w:rsidR="009266C4" w:rsidRDefault="009266C4" w:rsidP="00E7789B">
      <w:pPr>
        <w:pStyle w:val="ListParagraph"/>
        <w:ind w:left="426"/>
        <w:jc w:val="both"/>
        <w:rPr>
          <w:rFonts w:ascii="Times New Roman" w:hAnsi="Times New Roman" w:cs="Times New Roman"/>
          <w:sz w:val="28"/>
          <w:szCs w:val="28"/>
          <w:lang w:val="en-US"/>
        </w:rPr>
      </w:pPr>
    </w:p>
    <w:p w:rsidR="0096335A" w:rsidRPr="000107E9" w:rsidRDefault="00772060" w:rsidP="00E7789B">
      <w:pPr>
        <w:pStyle w:val="ListParagraph"/>
        <w:ind w:left="426"/>
        <w:jc w:val="both"/>
        <w:rPr>
          <w:rFonts w:ascii="Times New Roman" w:hAnsi="Times New Roman" w:cs="Times New Roman"/>
          <w:sz w:val="10"/>
          <w:szCs w:val="10"/>
          <w:lang w:val="en-US"/>
        </w:rPr>
      </w:pPr>
      <w:r>
        <w:rPr>
          <w:rFonts w:ascii="Times New Roman" w:hAnsi="Times New Roman" w:cs="Times New Roman"/>
          <w:sz w:val="28"/>
          <w:szCs w:val="28"/>
          <w:lang w:val="en-US"/>
        </w:rPr>
        <w:t xml:space="preserve"> </w:t>
      </w:r>
    </w:p>
    <w:p w:rsidR="0079623E" w:rsidRPr="00EC2632" w:rsidRDefault="00667343" w:rsidP="00012771">
      <w:pPr>
        <w:pStyle w:val="ListParagraph"/>
        <w:numPr>
          <w:ilvl w:val="0"/>
          <w:numId w:val="1"/>
        </w:numPr>
        <w:ind w:left="426" w:hanging="426"/>
        <w:jc w:val="both"/>
        <w:rPr>
          <w:rFonts w:ascii="Times New Roman" w:hAnsi="Times New Roman" w:cs="Times New Roman"/>
          <w:i/>
          <w:sz w:val="28"/>
          <w:szCs w:val="28"/>
          <w:lang w:val="en-US"/>
        </w:rPr>
      </w:pPr>
      <w:r w:rsidRPr="00EC2632">
        <w:rPr>
          <w:rFonts w:ascii="Times New Roman" w:hAnsi="Times New Roman" w:cs="Times New Roman"/>
          <w:i/>
          <w:sz w:val="28"/>
          <w:szCs w:val="28"/>
          <w:lang w:val="en-US"/>
        </w:rPr>
        <w:t>Latest position on Power Court concerning relocation of</w:t>
      </w:r>
      <w:r w:rsidR="00085957" w:rsidRPr="00EC2632">
        <w:rPr>
          <w:rFonts w:ascii="Times New Roman" w:hAnsi="Times New Roman" w:cs="Times New Roman"/>
          <w:i/>
          <w:sz w:val="28"/>
          <w:szCs w:val="28"/>
          <w:lang w:val="en-US"/>
        </w:rPr>
        <w:t xml:space="preserve"> </w:t>
      </w:r>
      <w:r w:rsidRPr="00EC2632">
        <w:rPr>
          <w:rFonts w:ascii="Times New Roman" w:hAnsi="Times New Roman" w:cs="Times New Roman"/>
          <w:i/>
          <w:sz w:val="28"/>
          <w:szCs w:val="28"/>
          <w:lang w:val="en-US"/>
        </w:rPr>
        <w:t>Luton Town FC</w:t>
      </w:r>
      <w:r w:rsidR="00535DEC" w:rsidRPr="00EC2632">
        <w:rPr>
          <w:rFonts w:ascii="Times New Roman" w:hAnsi="Times New Roman" w:cs="Times New Roman"/>
          <w:i/>
          <w:sz w:val="28"/>
          <w:szCs w:val="28"/>
          <w:lang w:val="en-US"/>
        </w:rPr>
        <w:t xml:space="preserve"> </w:t>
      </w:r>
    </w:p>
    <w:p w:rsidR="00937C50" w:rsidRDefault="00772060" w:rsidP="00E7789B">
      <w:pPr>
        <w:pStyle w:val="ListParagraph"/>
        <w:ind w:left="426"/>
        <w:jc w:val="both"/>
        <w:rPr>
          <w:rFonts w:ascii="Times New Roman" w:hAnsi="Times New Roman" w:cs="Times New Roman"/>
          <w:sz w:val="28"/>
          <w:szCs w:val="28"/>
          <w:lang w:val="en-US"/>
        </w:rPr>
      </w:pPr>
      <w:r>
        <w:rPr>
          <w:rFonts w:ascii="Times New Roman" w:hAnsi="Times New Roman" w:cs="Times New Roman"/>
          <w:sz w:val="28"/>
          <w:szCs w:val="28"/>
          <w:lang w:val="en-US"/>
        </w:rPr>
        <w:t>In addition to the information in</w:t>
      </w:r>
      <w:r w:rsidR="00770CE2">
        <w:rPr>
          <w:rFonts w:ascii="Times New Roman" w:hAnsi="Times New Roman" w:cs="Times New Roman"/>
          <w:sz w:val="28"/>
          <w:szCs w:val="28"/>
          <w:lang w:val="en-US"/>
        </w:rPr>
        <w:t xml:space="preserve"> paras.</w:t>
      </w:r>
      <w:r w:rsidR="00DB3B12">
        <w:rPr>
          <w:rFonts w:ascii="Times New Roman" w:hAnsi="Times New Roman" w:cs="Times New Roman"/>
          <w:sz w:val="28"/>
          <w:szCs w:val="28"/>
          <w:lang w:val="en-US"/>
        </w:rPr>
        <w:t>2</w:t>
      </w:r>
      <w:r w:rsidR="00563EA0">
        <w:rPr>
          <w:rFonts w:ascii="Times New Roman" w:hAnsi="Times New Roman" w:cs="Times New Roman"/>
          <w:sz w:val="28"/>
          <w:szCs w:val="28"/>
          <w:lang w:val="en-US"/>
        </w:rPr>
        <w:t>2</w:t>
      </w:r>
      <w:r w:rsidR="006247E6">
        <w:rPr>
          <w:rFonts w:ascii="Times New Roman" w:hAnsi="Times New Roman" w:cs="Times New Roman"/>
          <w:sz w:val="28"/>
          <w:szCs w:val="28"/>
          <w:lang w:val="en-US"/>
        </w:rPr>
        <w:t xml:space="preserve"> -</w:t>
      </w:r>
      <w:r w:rsidR="001379B5">
        <w:rPr>
          <w:rFonts w:ascii="Times New Roman" w:hAnsi="Times New Roman" w:cs="Times New Roman"/>
          <w:sz w:val="28"/>
          <w:szCs w:val="28"/>
          <w:lang w:val="en-US"/>
        </w:rPr>
        <w:t xml:space="preserve"> </w:t>
      </w:r>
      <w:r w:rsidR="00DB3B12">
        <w:rPr>
          <w:rFonts w:ascii="Times New Roman" w:hAnsi="Times New Roman" w:cs="Times New Roman"/>
          <w:sz w:val="28"/>
          <w:szCs w:val="28"/>
          <w:lang w:val="en-US"/>
        </w:rPr>
        <w:t>2</w:t>
      </w:r>
      <w:r w:rsidR="00563EA0">
        <w:rPr>
          <w:rFonts w:ascii="Times New Roman" w:hAnsi="Times New Roman" w:cs="Times New Roman"/>
          <w:sz w:val="28"/>
          <w:szCs w:val="28"/>
          <w:lang w:val="en-US"/>
        </w:rPr>
        <w:t>4</w:t>
      </w:r>
      <w:r>
        <w:rPr>
          <w:rFonts w:ascii="Times New Roman" w:hAnsi="Times New Roman" w:cs="Times New Roman"/>
          <w:sz w:val="28"/>
          <w:szCs w:val="28"/>
          <w:lang w:val="en-US"/>
        </w:rPr>
        <w:t xml:space="preserve"> above the target date for the football stadium is the start of the </w:t>
      </w:r>
      <w:r w:rsidR="00331E2A">
        <w:rPr>
          <w:rFonts w:ascii="Times New Roman" w:hAnsi="Times New Roman" w:cs="Times New Roman"/>
          <w:sz w:val="28"/>
          <w:szCs w:val="28"/>
          <w:lang w:val="en-US"/>
        </w:rPr>
        <w:t xml:space="preserve">2024 </w:t>
      </w:r>
      <w:r>
        <w:rPr>
          <w:rFonts w:ascii="Times New Roman" w:hAnsi="Times New Roman" w:cs="Times New Roman"/>
          <w:sz w:val="28"/>
          <w:szCs w:val="28"/>
          <w:lang w:val="en-US"/>
        </w:rPr>
        <w:t>season. Whether these dates a</w:t>
      </w:r>
      <w:r w:rsidR="00E7789B">
        <w:rPr>
          <w:rFonts w:ascii="Times New Roman" w:hAnsi="Times New Roman" w:cs="Times New Roman"/>
          <w:sz w:val="28"/>
          <w:szCs w:val="28"/>
          <w:lang w:val="en-US"/>
        </w:rPr>
        <w:t>re optimistic is unknown but once planning permission</w:t>
      </w:r>
      <w:r w:rsidR="00A22075">
        <w:rPr>
          <w:rFonts w:ascii="Times New Roman" w:hAnsi="Times New Roman" w:cs="Times New Roman"/>
          <w:sz w:val="28"/>
          <w:szCs w:val="28"/>
          <w:lang w:val="en-US"/>
        </w:rPr>
        <w:t xml:space="preserve"> is granted then</w:t>
      </w:r>
      <w:r w:rsidR="00E7789B">
        <w:rPr>
          <w:rFonts w:ascii="Times New Roman" w:hAnsi="Times New Roman" w:cs="Times New Roman"/>
          <w:sz w:val="28"/>
          <w:szCs w:val="28"/>
          <w:lang w:val="en-US"/>
        </w:rPr>
        <w:t xml:space="preserve"> even if there is a 2 year delay it would be completed well within L</w:t>
      </w:r>
      <w:r w:rsidR="00107DB4">
        <w:rPr>
          <w:rFonts w:ascii="Times New Roman" w:hAnsi="Times New Roman" w:cs="Times New Roman"/>
          <w:sz w:val="28"/>
          <w:szCs w:val="28"/>
          <w:lang w:val="en-US"/>
        </w:rPr>
        <w:t xml:space="preserve">uton </w:t>
      </w:r>
      <w:r w:rsidR="00E7789B">
        <w:rPr>
          <w:rFonts w:ascii="Times New Roman" w:hAnsi="Times New Roman" w:cs="Times New Roman"/>
          <w:sz w:val="28"/>
          <w:szCs w:val="28"/>
          <w:lang w:val="en-US"/>
        </w:rPr>
        <w:t>BC’s Local Plan period ending 31 March 2031. In L</w:t>
      </w:r>
      <w:r w:rsidR="00107DB4">
        <w:rPr>
          <w:rFonts w:ascii="Times New Roman" w:hAnsi="Times New Roman" w:cs="Times New Roman"/>
          <w:sz w:val="28"/>
          <w:szCs w:val="28"/>
          <w:lang w:val="en-US"/>
        </w:rPr>
        <w:t xml:space="preserve">uton </w:t>
      </w:r>
      <w:r w:rsidR="00E7789B">
        <w:rPr>
          <w:rFonts w:ascii="Times New Roman" w:hAnsi="Times New Roman" w:cs="Times New Roman"/>
          <w:sz w:val="28"/>
          <w:szCs w:val="28"/>
          <w:lang w:val="en-US"/>
        </w:rPr>
        <w:t>BC’s Local Plan the redevelopment of Luton Town’s existing site was</w:t>
      </w:r>
      <w:r w:rsidR="00396FDC">
        <w:rPr>
          <w:rFonts w:ascii="Times New Roman" w:hAnsi="Times New Roman" w:cs="Times New Roman"/>
          <w:sz w:val="28"/>
          <w:szCs w:val="28"/>
          <w:lang w:val="en-US"/>
        </w:rPr>
        <w:t xml:space="preserve"> initially included in the 2017 Local Plan but in the 2019 SHLAA</w:t>
      </w:r>
      <w:r w:rsidR="00811DA3">
        <w:rPr>
          <w:rFonts w:ascii="Times New Roman" w:hAnsi="Times New Roman" w:cs="Times New Roman"/>
          <w:sz w:val="28"/>
          <w:szCs w:val="28"/>
          <w:lang w:val="en-US"/>
        </w:rPr>
        <w:t xml:space="preserve"> this was</w:t>
      </w:r>
      <w:r w:rsidR="00396FDC">
        <w:rPr>
          <w:rFonts w:ascii="Times New Roman" w:hAnsi="Times New Roman" w:cs="Times New Roman"/>
          <w:sz w:val="28"/>
          <w:szCs w:val="28"/>
          <w:lang w:val="en-US"/>
        </w:rPr>
        <w:t xml:space="preserve"> deferred until</w:t>
      </w:r>
      <w:r w:rsidR="00E7789B">
        <w:rPr>
          <w:rFonts w:ascii="Times New Roman" w:hAnsi="Times New Roman" w:cs="Times New Roman"/>
          <w:sz w:val="28"/>
          <w:szCs w:val="28"/>
          <w:lang w:val="en-US"/>
        </w:rPr>
        <w:t xml:space="preserve"> 2033/34. The 59 new dwellings on this site should</w:t>
      </w:r>
      <w:r w:rsidR="00331E2A">
        <w:rPr>
          <w:rFonts w:ascii="Times New Roman" w:hAnsi="Times New Roman" w:cs="Times New Roman"/>
          <w:sz w:val="28"/>
          <w:szCs w:val="28"/>
          <w:lang w:val="en-US"/>
        </w:rPr>
        <w:t xml:space="preserve"> now</w:t>
      </w:r>
      <w:r w:rsidR="00E7789B">
        <w:rPr>
          <w:rFonts w:ascii="Times New Roman" w:hAnsi="Times New Roman" w:cs="Times New Roman"/>
          <w:sz w:val="28"/>
          <w:szCs w:val="28"/>
          <w:lang w:val="en-US"/>
        </w:rPr>
        <w:t xml:space="preserve"> advance from this date to fall</w:t>
      </w:r>
      <w:r w:rsidR="00770CE2">
        <w:rPr>
          <w:rFonts w:ascii="Times New Roman" w:hAnsi="Times New Roman" w:cs="Times New Roman"/>
          <w:sz w:val="28"/>
          <w:szCs w:val="28"/>
          <w:lang w:val="en-US"/>
        </w:rPr>
        <w:t xml:space="preserve"> back</w:t>
      </w:r>
      <w:r w:rsidR="00E7789B">
        <w:rPr>
          <w:rFonts w:ascii="Times New Roman" w:hAnsi="Times New Roman" w:cs="Times New Roman"/>
          <w:sz w:val="28"/>
          <w:szCs w:val="28"/>
          <w:lang w:val="en-US"/>
        </w:rPr>
        <w:t xml:space="preserve"> into the period of the current Local Plan 2011-2031.</w:t>
      </w:r>
    </w:p>
    <w:p w:rsidR="00DB3B12" w:rsidRPr="0070513C" w:rsidRDefault="00DB3B12" w:rsidP="00E7789B">
      <w:pPr>
        <w:pStyle w:val="ListParagraph"/>
        <w:ind w:left="426"/>
        <w:jc w:val="both"/>
        <w:rPr>
          <w:rFonts w:ascii="Times New Roman" w:hAnsi="Times New Roman" w:cs="Times New Roman"/>
          <w:sz w:val="28"/>
          <w:szCs w:val="28"/>
          <w:lang w:val="en-US"/>
        </w:rPr>
      </w:pPr>
    </w:p>
    <w:p w:rsidR="00937C50" w:rsidRPr="006A60E5" w:rsidRDefault="00937C50" w:rsidP="00012771">
      <w:pPr>
        <w:pStyle w:val="ListParagraph"/>
        <w:numPr>
          <w:ilvl w:val="0"/>
          <w:numId w:val="1"/>
        </w:numPr>
        <w:ind w:left="426" w:hanging="426"/>
        <w:jc w:val="both"/>
        <w:rPr>
          <w:rFonts w:ascii="Times New Roman" w:hAnsi="Times New Roman" w:cs="Times New Roman"/>
          <w:i/>
          <w:sz w:val="28"/>
          <w:szCs w:val="28"/>
          <w:lang w:val="en-US"/>
        </w:rPr>
      </w:pPr>
      <w:r w:rsidRPr="006A60E5">
        <w:rPr>
          <w:rFonts w:ascii="Times New Roman" w:hAnsi="Times New Roman" w:cs="Times New Roman"/>
          <w:i/>
          <w:sz w:val="28"/>
          <w:szCs w:val="28"/>
          <w:lang w:val="en-US"/>
        </w:rPr>
        <w:t>Update of the L</w:t>
      </w:r>
      <w:r w:rsidR="00107DB4">
        <w:rPr>
          <w:rFonts w:ascii="Times New Roman" w:hAnsi="Times New Roman" w:cs="Times New Roman"/>
          <w:i/>
          <w:sz w:val="28"/>
          <w:szCs w:val="28"/>
          <w:lang w:val="en-US"/>
        </w:rPr>
        <w:t xml:space="preserve">uton </w:t>
      </w:r>
      <w:r w:rsidR="00DE4848" w:rsidRPr="006A60E5">
        <w:rPr>
          <w:rFonts w:ascii="Times New Roman" w:hAnsi="Times New Roman" w:cs="Times New Roman"/>
          <w:i/>
          <w:sz w:val="28"/>
          <w:szCs w:val="28"/>
          <w:lang w:val="en-US"/>
        </w:rPr>
        <w:t>BC’s unmet</w:t>
      </w:r>
      <w:r w:rsidRPr="006A60E5">
        <w:rPr>
          <w:rFonts w:ascii="Times New Roman" w:hAnsi="Times New Roman" w:cs="Times New Roman"/>
          <w:i/>
          <w:sz w:val="28"/>
          <w:szCs w:val="28"/>
          <w:lang w:val="en-US"/>
        </w:rPr>
        <w:t xml:space="preserve"> housing</w:t>
      </w:r>
      <w:r w:rsidR="00DE4848" w:rsidRPr="006A60E5">
        <w:rPr>
          <w:rFonts w:ascii="Times New Roman" w:hAnsi="Times New Roman" w:cs="Times New Roman"/>
          <w:i/>
          <w:sz w:val="28"/>
          <w:szCs w:val="28"/>
          <w:lang w:val="en-US"/>
        </w:rPr>
        <w:t xml:space="preserve"> need</w:t>
      </w:r>
    </w:p>
    <w:p w:rsidR="00C97E2D" w:rsidRPr="00792BF4" w:rsidRDefault="00C97E2D" w:rsidP="00E7789B">
      <w:pPr>
        <w:pStyle w:val="ListParagraph"/>
        <w:ind w:hanging="294"/>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An update on L</w:t>
      </w:r>
      <w:r w:rsidR="00352274"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unmet</w:t>
      </w:r>
      <w:r w:rsidR="00396FDC" w:rsidRPr="00792BF4">
        <w:rPr>
          <w:rFonts w:ascii="Times New Roman" w:hAnsi="Times New Roman" w:cs="Times New Roman"/>
          <w:sz w:val="28"/>
          <w:szCs w:val="28"/>
          <w:lang w:val="en-US"/>
        </w:rPr>
        <w:t xml:space="preserve"> housing</w:t>
      </w:r>
      <w:r w:rsidRPr="00792BF4">
        <w:rPr>
          <w:rFonts w:ascii="Times New Roman" w:hAnsi="Times New Roman" w:cs="Times New Roman"/>
          <w:sz w:val="28"/>
          <w:szCs w:val="28"/>
          <w:lang w:val="en-US"/>
        </w:rPr>
        <w:t xml:space="preserve"> need would now be:</w:t>
      </w:r>
    </w:p>
    <w:p w:rsidR="00C97E2D" w:rsidRPr="00792BF4" w:rsidRDefault="00C97E2D" w:rsidP="00E7789B">
      <w:pPr>
        <w:pStyle w:val="ListParagraph"/>
        <w:ind w:left="644"/>
        <w:jc w:val="both"/>
        <w:rPr>
          <w:rFonts w:ascii="Times New Roman" w:hAnsi="Times New Roman" w:cs="Times New Roman"/>
          <w:sz w:val="10"/>
          <w:szCs w:val="10"/>
          <w:lang w:val="en-US"/>
        </w:rPr>
      </w:pPr>
    </w:p>
    <w:tbl>
      <w:tblPr>
        <w:tblStyle w:val="TableGrid"/>
        <w:tblW w:w="0" w:type="auto"/>
        <w:tblInd w:w="1809" w:type="dxa"/>
        <w:tblLook w:val="04A0" w:firstRow="1" w:lastRow="0" w:firstColumn="1" w:lastColumn="0" w:noHBand="0" w:noVBand="1"/>
      </w:tblPr>
      <w:tblGrid>
        <w:gridCol w:w="4395"/>
        <w:gridCol w:w="1701"/>
      </w:tblGrid>
      <w:tr w:rsidR="00C97E2D" w:rsidRPr="00792BF4" w:rsidTr="00EE6A65">
        <w:tc>
          <w:tcPr>
            <w:tcW w:w="4395" w:type="dxa"/>
          </w:tcPr>
          <w:p w:rsidR="00C97E2D" w:rsidRPr="00792BF4" w:rsidRDefault="00C97E2D" w:rsidP="00E7789B">
            <w:pPr>
              <w:pStyle w:val="ListParagraph"/>
              <w:ind w:left="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OAN</w:t>
            </w:r>
          </w:p>
        </w:tc>
        <w:tc>
          <w:tcPr>
            <w:tcW w:w="1701" w:type="dxa"/>
          </w:tcPr>
          <w:p w:rsidR="00C97E2D" w:rsidRPr="00792BF4" w:rsidRDefault="00F1122E" w:rsidP="00E7789B">
            <w:pPr>
              <w:pStyle w:val="ListParagraph"/>
              <w:ind w:left="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 xml:space="preserve"> </w:t>
            </w:r>
            <w:r w:rsidR="00C97E2D" w:rsidRPr="00792BF4">
              <w:rPr>
                <w:rFonts w:ascii="Times New Roman" w:hAnsi="Times New Roman" w:cs="Times New Roman"/>
                <w:sz w:val="28"/>
                <w:szCs w:val="28"/>
                <w:lang w:val="en-US"/>
              </w:rPr>
              <w:t>16,700</w:t>
            </w:r>
          </w:p>
        </w:tc>
      </w:tr>
      <w:tr w:rsidR="00C97E2D" w:rsidRPr="00792BF4" w:rsidTr="00EE6A65">
        <w:tc>
          <w:tcPr>
            <w:tcW w:w="4395" w:type="dxa"/>
          </w:tcPr>
          <w:p w:rsidR="00C97E2D" w:rsidRPr="00792BF4" w:rsidRDefault="00C97E2D" w:rsidP="00107DB4">
            <w:pPr>
              <w:pStyle w:val="ListParagraph"/>
              <w:ind w:left="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Less: L</w:t>
            </w:r>
            <w:r w:rsidR="00107DB4"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w:t>
            </w:r>
            <w:r w:rsidR="00107DB4" w:rsidRPr="00792BF4">
              <w:rPr>
                <w:rFonts w:ascii="Times New Roman" w:hAnsi="Times New Roman" w:cs="Times New Roman"/>
                <w:sz w:val="28"/>
                <w:szCs w:val="28"/>
                <w:lang w:val="en-US"/>
              </w:rPr>
              <w:t xml:space="preserve"> capacity</w:t>
            </w:r>
          </w:p>
        </w:tc>
        <w:tc>
          <w:tcPr>
            <w:tcW w:w="1701" w:type="dxa"/>
          </w:tcPr>
          <w:p w:rsidR="00C97E2D" w:rsidRPr="00792BF4" w:rsidRDefault="00C97E2D" w:rsidP="00F1122E">
            <w:pPr>
              <w:pStyle w:val="ListParagraph"/>
              <w:ind w:left="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-1</w:t>
            </w:r>
            <w:r w:rsidR="00F1122E" w:rsidRPr="00792BF4">
              <w:rPr>
                <w:rFonts w:ascii="Times New Roman" w:hAnsi="Times New Roman" w:cs="Times New Roman"/>
                <w:sz w:val="28"/>
                <w:szCs w:val="28"/>
                <w:lang w:val="en-US"/>
              </w:rPr>
              <w:t>4,700</w:t>
            </w:r>
          </w:p>
        </w:tc>
      </w:tr>
      <w:tr w:rsidR="00C97E2D" w:rsidRPr="00792BF4" w:rsidTr="00EE6A65">
        <w:tc>
          <w:tcPr>
            <w:tcW w:w="4395" w:type="dxa"/>
          </w:tcPr>
          <w:p w:rsidR="00C97E2D" w:rsidRPr="00792BF4" w:rsidRDefault="00C97E2D" w:rsidP="00E7789B">
            <w:pPr>
              <w:pStyle w:val="ListParagraph"/>
              <w:ind w:left="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Unmet need</w:t>
            </w:r>
          </w:p>
        </w:tc>
        <w:tc>
          <w:tcPr>
            <w:tcW w:w="1701" w:type="dxa"/>
          </w:tcPr>
          <w:p w:rsidR="00C97E2D" w:rsidRPr="00792BF4" w:rsidRDefault="00F1122E" w:rsidP="00F1122E">
            <w:pPr>
              <w:pStyle w:val="ListParagraph"/>
              <w:ind w:left="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 xml:space="preserve">    2,000</w:t>
            </w:r>
          </w:p>
        </w:tc>
      </w:tr>
    </w:tbl>
    <w:p w:rsidR="00D17174" w:rsidRPr="00792BF4" w:rsidRDefault="00C97E2D" w:rsidP="00E7789B">
      <w:pPr>
        <w:pStyle w:val="ListParagraph"/>
        <w:ind w:left="426"/>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 xml:space="preserve">The above update based on best information currently available does not meet the </w:t>
      </w:r>
      <w:r w:rsidR="006247E6" w:rsidRPr="00792BF4">
        <w:rPr>
          <w:rFonts w:ascii="Times New Roman" w:hAnsi="Times New Roman" w:cs="Times New Roman"/>
          <w:sz w:val="28"/>
          <w:szCs w:val="28"/>
          <w:lang w:val="en-US"/>
        </w:rPr>
        <w:t xml:space="preserve">official </w:t>
      </w:r>
      <w:r w:rsidRPr="00792BF4">
        <w:rPr>
          <w:rFonts w:ascii="Times New Roman" w:hAnsi="Times New Roman" w:cs="Times New Roman"/>
          <w:sz w:val="28"/>
          <w:szCs w:val="28"/>
          <w:lang w:val="en-US"/>
        </w:rPr>
        <w:t>criteria</w:t>
      </w:r>
      <w:r w:rsidR="00DE4848" w:rsidRPr="00792BF4">
        <w:rPr>
          <w:rFonts w:ascii="Times New Roman" w:hAnsi="Times New Roman" w:cs="Times New Roman"/>
          <w:sz w:val="28"/>
          <w:szCs w:val="28"/>
          <w:lang w:val="en-US"/>
        </w:rPr>
        <w:t xml:space="preserve"> level</w:t>
      </w:r>
      <w:r w:rsidRPr="00792BF4">
        <w:rPr>
          <w:rFonts w:ascii="Times New Roman" w:hAnsi="Times New Roman" w:cs="Times New Roman"/>
          <w:sz w:val="28"/>
          <w:szCs w:val="28"/>
          <w:lang w:val="en-US"/>
        </w:rPr>
        <w:t xml:space="preserve"> of LLP40. The early full review of L</w:t>
      </w:r>
      <w:r w:rsidR="00107DB4"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adopted plan should be thoroughly carried out by L</w:t>
      </w:r>
      <w:r w:rsidR="00107DB4"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w:t>
      </w:r>
      <w:r w:rsidR="00107DB4" w:rsidRPr="00792BF4">
        <w:rPr>
          <w:rFonts w:ascii="Times New Roman" w:hAnsi="Times New Roman" w:cs="Times New Roman"/>
          <w:sz w:val="28"/>
          <w:szCs w:val="28"/>
          <w:lang w:val="en-US"/>
        </w:rPr>
        <w:t>, not us,</w:t>
      </w:r>
      <w:r w:rsidRPr="00792BF4">
        <w:rPr>
          <w:rFonts w:ascii="Times New Roman" w:hAnsi="Times New Roman" w:cs="Times New Roman"/>
          <w:sz w:val="28"/>
          <w:szCs w:val="28"/>
          <w:lang w:val="en-US"/>
        </w:rPr>
        <w:t xml:space="preserve"> and</w:t>
      </w:r>
      <w:r w:rsidR="00107DB4" w:rsidRPr="00792BF4">
        <w:rPr>
          <w:rFonts w:ascii="Times New Roman" w:hAnsi="Times New Roman" w:cs="Times New Roman"/>
          <w:sz w:val="28"/>
          <w:szCs w:val="28"/>
          <w:lang w:val="en-US"/>
        </w:rPr>
        <w:t xml:space="preserve"> be</w:t>
      </w:r>
      <w:r w:rsidRPr="00792BF4">
        <w:rPr>
          <w:rFonts w:ascii="Times New Roman" w:hAnsi="Times New Roman" w:cs="Times New Roman"/>
          <w:sz w:val="28"/>
          <w:szCs w:val="28"/>
          <w:lang w:val="en-US"/>
        </w:rPr>
        <w:t xml:space="preserve"> put forward to a public examination.</w:t>
      </w:r>
      <w:r w:rsidR="00D17174" w:rsidRPr="00792BF4">
        <w:rPr>
          <w:rFonts w:ascii="Times New Roman" w:hAnsi="Times New Roman" w:cs="Times New Roman"/>
          <w:sz w:val="28"/>
          <w:szCs w:val="28"/>
          <w:lang w:val="en-US"/>
        </w:rPr>
        <w:t xml:space="preserve"> </w:t>
      </w:r>
      <w:r w:rsidR="006247E6" w:rsidRPr="00792BF4">
        <w:rPr>
          <w:rFonts w:ascii="Times New Roman" w:hAnsi="Times New Roman" w:cs="Times New Roman"/>
          <w:sz w:val="28"/>
          <w:szCs w:val="28"/>
          <w:lang w:val="en-US"/>
        </w:rPr>
        <w:t xml:space="preserve">Luton BC </w:t>
      </w:r>
      <w:r w:rsidR="009266C4" w:rsidRPr="00792BF4">
        <w:rPr>
          <w:rFonts w:ascii="Times New Roman" w:hAnsi="Times New Roman" w:cs="Times New Roman"/>
          <w:sz w:val="28"/>
          <w:szCs w:val="28"/>
          <w:lang w:val="en-US"/>
        </w:rPr>
        <w:t>D</w:t>
      </w:r>
      <w:r w:rsidR="006247E6" w:rsidRPr="00792BF4">
        <w:rPr>
          <w:rFonts w:ascii="Times New Roman" w:hAnsi="Times New Roman" w:cs="Times New Roman"/>
          <w:sz w:val="28"/>
          <w:szCs w:val="28"/>
          <w:lang w:val="en-US"/>
        </w:rPr>
        <w:t xml:space="preserve">evelopment </w:t>
      </w:r>
      <w:r w:rsidR="009266C4" w:rsidRPr="00792BF4">
        <w:rPr>
          <w:rFonts w:ascii="Times New Roman" w:hAnsi="Times New Roman" w:cs="Times New Roman"/>
          <w:sz w:val="28"/>
          <w:szCs w:val="28"/>
          <w:lang w:val="en-US"/>
        </w:rPr>
        <w:t>C</w:t>
      </w:r>
      <w:r w:rsidR="006247E6" w:rsidRPr="00792BF4">
        <w:rPr>
          <w:rFonts w:ascii="Times New Roman" w:hAnsi="Times New Roman" w:cs="Times New Roman"/>
          <w:sz w:val="28"/>
          <w:szCs w:val="28"/>
          <w:lang w:val="en-US"/>
        </w:rPr>
        <w:t>ontrol department will have more information at their disposa</w:t>
      </w:r>
      <w:r w:rsidR="00022B47" w:rsidRPr="00792BF4">
        <w:rPr>
          <w:rFonts w:ascii="Times New Roman" w:hAnsi="Times New Roman" w:cs="Times New Roman"/>
          <w:sz w:val="28"/>
          <w:szCs w:val="28"/>
          <w:lang w:val="en-US"/>
        </w:rPr>
        <w:t>l</w:t>
      </w:r>
      <w:r w:rsidR="006247E6" w:rsidRPr="00792BF4">
        <w:rPr>
          <w:rFonts w:ascii="Times New Roman" w:hAnsi="Times New Roman" w:cs="Times New Roman"/>
          <w:sz w:val="28"/>
          <w:szCs w:val="28"/>
          <w:lang w:val="en-US"/>
        </w:rPr>
        <w:t xml:space="preserve"> than us. </w:t>
      </w:r>
      <w:r w:rsidR="00D17174" w:rsidRPr="00792BF4">
        <w:rPr>
          <w:rFonts w:ascii="Times New Roman" w:hAnsi="Times New Roman" w:cs="Times New Roman"/>
          <w:sz w:val="28"/>
          <w:szCs w:val="28"/>
          <w:lang w:val="en-US"/>
        </w:rPr>
        <w:t>It is significant that L</w:t>
      </w:r>
      <w:r w:rsidR="00107DB4" w:rsidRPr="00792BF4">
        <w:rPr>
          <w:rFonts w:ascii="Times New Roman" w:hAnsi="Times New Roman" w:cs="Times New Roman"/>
          <w:sz w:val="28"/>
          <w:szCs w:val="28"/>
          <w:lang w:val="en-US"/>
        </w:rPr>
        <w:t xml:space="preserve">uton </w:t>
      </w:r>
      <w:r w:rsidR="00D17174" w:rsidRPr="00792BF4">
        <w:rPr>
          <w:rFonts w:ascii="Times New Roman" w:hAnsi="Times New Roman" w:cs="Times New Roman"/>
          <w:sz w:val="28"/>
          <w:szCs w:val="28"/>
          <w:lang w:val="en-US"/>
        </w:rPr>
        <w:t>BC did not meet the timescale commitment under LLP40 particularly because</w:t>
      </w:r>
      <w:r w:rsidR="00022B47" w:rsidRPr="00792BF4">
        <w:rPr>
          <w:rFonts w:ascii="Times New Roman" w:hAnsi="Times New Roman" w:cs="Times New Roman"/>
          <w:sz w:val="28"/>
          <w:szCs w:val="28"/>
          <w:lang w:val="en-US"/>
        </w:rPr>
        <w:t>,</w:t>
      </w:r>
      <w:r w:rsidR="00D17174" w:rsidRPr="00792BF4">
        <w:rPr>
          <w:rFonts w:ascii="Times New Roman" w:hAnsi="Times New Roman" w:cs="Times New Roman"/>
          <w:sz w:val="28"/>
          <w:szCs w:val="28"/>
          <w:lang w:val="en-US"/>
        </w:rPr>
        <w:t xml:space="preserve"> had </w:t>
      </w:r>
      <w:r w:rsidR="00CF1F21" w:rsidRPr="00792BF4">
        <w:rPr>
          <w:rFonts w:ascii="Times New Roman" w:hAnsi="Times New Roman" w:cs="Times New Roman"/>
          <w:sz w:val="28"/>
          <w:szCs w:val="28"/>
          <w:lang w:val="en-US"/>
        </w:rPr>
        <w:t>it</w:t>
      </w:r>
      <w:r w:rsidR="00D17174" w:rsidRPr="00792BF4">
        <w:rPr>
          <w:rFonts w:ascii="Times New Roman" w:hAnsi="Times New Roman" w:cs="Times New Roman"/>
          <w:sz w:val="28"/>
          <w:szCs w:val="28"/>
          <w:lang w:val="en-US"/>
        </w:rPr>
        <w:t xml:space="preserve"> done so</w:t>
      </w:r>
      <w:r w:rsidR="00022B47" w:rsidRPr="00792BF4">
        <w:rPr>
          <w:rFonts w:ascii="Times New Roman" w:hAnsi="Times New Roman" w:cs="Times New Roman"/>
          <w:sz w:val="28"/>
          <w:szCs w:val="28"/>
          <w:lang w:val="en-US"/>
        </w:rPr>
        <w:t>,</w:t>
      </w:r>
      <w:r w:rsidR="00D17174" w:rsidRPr="00792BF4">
        <w:rPr>
          <w:rFonts w:ascii="Times New Roman" w:hAnsi="Times New Roman" w:cs="Times New Roman"/>
          <w:sz w:val="28"/>
          <w:szCs w:val="28"/>
          <w:lang w:val="en-US"/>
        </w:rPr>
        <w:t xml:space="preserve"> </w:t>
      </w:r>
      <w:r w:rsidR="00CF1F21" w:rsidRPr="00792BF4">
        <w:rPr>
          <w:rFonts w:ascii="Times New Roman" w:hAnsi="Times New Roman" w:cs="Times New Roman"/>
          <w:sz w:val="28"/>
          <w:szCs w:val="28"/>
          <w:lang w:val="en-US"/>
        </w:rPr>
        <w:t xml:space="preserve">its </w:t>
      </w:r>
      <w:r w:rsidR="00D17174" w:rsidRPr="00792BF4">
        <w:rPr>
          <w:rFonts w:ascii="Times New Roman" w:hAnsi="Times New Roman" w:cs="Times New Roman"/>
          <w:sz w:val="28"/>
          <w:szCs w:val="28"/>
          <w:lang w:val="en-US"/>
        </w:rPr>
        <w:t>unmet housing needs would have reduced to</w:t>
      </w:r>
      <w:r w:rsidR="00331E2A" w:rsidRPr="00792BF4">
        <w:rPr>
          <w:rFonts w:ascii="Times New Roman" w:hAnsi="Times New Roman" w:cs="Times New Roman"/>
          <w:sz w:val="28"/>
          <w:szCs w:val="28"/>
          <w:lang w:val="en-US"/>
        </w:rPr>
        <w:t xml:space="preserve"> low figures as shown above</w:t>
      </w:r>
      <w:r w:rsidR="00022B47" w:rsidRPr="00792BF4">
        <w:rPr>
          <w:rFonts w:ascii="Times New Roman" w:hAnsi="Times New Roman" w:cs="Times New Roman"/>
          <w:sz w:val="28"/>
          <w:szCs w:val="28"/>
          <w:lang w:val="en-US"/>
        </w:rPr>
        <w:t xml:space="preserve"> due to</w:t>
      </w:r>
      <w:r w:rsidR="00D17174" w:rsidRPr="00792BF4">
        <w:rPr>
          <w:rFonts w:ascii="Times New Roman" w:hAnsi="Times New Roman" w:cs="Times New Roman"/>
          <w:sz w:val="28"/>
          <w:szCs w:val="28"/>
          <w:lang w:val="en-US"/>
        </w:rPr>
        <w:t>:</w:t>
      </w:r>
    </w:p>
    <w:p w:rsidR="00C97E2D" w:rsidRPr="00792BF4" w:rsidRDefault="00331E2A" w:rsidP="00A85948">
      <w:pPr>
        <w:pStyle w:val="ListParagraph"/>
        <w:numPr>
          <w:ilvl w:val="0"/>
          <w:numId w:val="6"/>
        </w:numPr>
        <w:ind w:left="851" w:hanging="425"/>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Additional p</w:t>
      </w:r>
      <w:r w:rsidR="00D17174" w:rsidRPr="00792BF4">
        <w:rPr>
          <w:rFonts w:ascii="Times New Roman" w:hAnsi="Times New Roman" w:cs="Times New Roman"/>
          <w:sz w:val="28"/>
          <w:szCs w:val="28"/>
          <w:lang w:val="en-US"/>
        </w:rPr>
        <w:t xml:space="preserve">lanning permissions granted since 1 April 2019 by </w:t>
      </w:r>
      <w:r w:rsidR="00CF1F21" w:rsidRPr="00792BF4">
        <w:rPr>
          <w:rFonts w:ascii="Times New Roman" w:hAnsi="Times New Roman" w:cs="Times New Roman"/>
          <w:sz w:val="28"/>
          <w:szCs w:val="28"/>
          <w:lang w:val="en-US"/>
        </w:rPr>
        <w:t xml:space="preserve">its </w:t>
      </w:r>
      <w:r w:rsidR="00D17174" w:rsidRPr="00792BF4">
        <w:rPr>
          <w:rFonts w:ascii="Times New Roman" w:hAnsi="Times New Roman" w:cs="Times New Roman"/>
          <w:sz w:val="28"/>
          <w:szCs w:val="28"/>
          <w:lang w:val="en-US"/>
        </w:rPr>
        <w:t xml:space="preserve">Development </w:t>
      </w:r>
      <w:r w:rsidR="00022B47" w:rsidRPr="00792BF4">
        <w:rPr>
          <w:rFonts w:ascii="Times New Roman" w:hAnsi="Times New Roman" w:cs="Times New Roman"/>
          <w:sz w:val="28"/>
          <w:szCs w:val="28"/>
          <w:lang w:val="en-US"/>
        </w:rPr>
        <w:t>C</w:t>
      </w:r>
      <w:r w:rsidR="00D17174" w:rsidRPr="00792BF4">
        <w:rPr>
          <w:rFonts w:ascii="Times New Roman" w:hAnsi="Times New Roman" w:cs="Times New Roman"/>
          <w:sz w:val="28"/>
          <w:szCs w:val="28"/>
          <w:lang w:val="en-US"/>
        </w:rPr>
        <w:t xml:space="preserve">ontrol </w:t>
      </w:r>
      <w:r w:rsidR="00022B47" w:rsidRPr="00792BF4">
        <w:rPr>
          <w:rFonts w:ascii="Times New Roman" w:hAnsi="Times New Roman" w:cs="Times New Roman"/>
          <w:sz w:val="28"/>
          <w:szCs w:val="28"/>
          <w:lang w:val="en-US"/>
        </w:rPr>
        <w:t>C</w:t>
      </w:r>
      <w:r w:rsidR="00D17174" w:rsidRPr="00792BF4">
        <w:rPr>
          <w:rFonts w:ascii="Times New Roman" w:hAnsi="Times New Roman" w:cs="Times New Roman"/>
          <w:sz w:val="28"/>
          <w:szCs w:val="28"/>
          <w:lang w:val="en-US"/>
        </w:rPr>
        <w:t>ommittee</w:t>
      </w:r>
      <w:r w:rsidR="0020769E" w:rsidRPr="00792BF4">
        <w:rPr>
          <w:rFonts w:ascii="Times New Roman" w:hAnsi="Times New Roman" w:cs="Times New Roman"/>
          <w:sz w:val="28"/>
          <w:szCs w:val="28"/>
          <w:lang w:val="en-US"/>
        </w:rPr>
        <w:t xml:space="preserve"> are</w:t>
      </w:r>
      <w:r w:rsidR="00D17174" w:rsidRPr="00792BF4">
        <w:rPr>
          <w:rFonts w:ascii="Times New Roman" w:hAnsi="Times New Roman" w:cs="Times New Roman"/>
          <w:sz w:val="28"/>
          <w:szCs w:val="28"/>
          <w:lang w:val="en-US"/>
        </w:rPr>
        <w:t xml:space="preserve"> not included in the 2019 SHLAA </w:t>
      </w:r>
    </w:p>
    <w:p w:rsidR="00EC2632" w:rsidRPr="00792BF4" w:rsidRDefault="00EC2632" w:rsidP="00A85948">
      <w:pPr>
        <w:pStyle w:val="ListParagraph"/>
        <w:numPr>
          <w:ilvl w:val="0"/>
          <w:numId w:val="6"/>
        </w:numPr>
        <w:ind w:left="851" w:hanging="425"/>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Recent announcement on Power Court</w:t>
      </w:r>
      <w:r w:rsidR="00811DA3" w:rsidRPr="00792BF4">
        <w:rPr>
          <w:rFonts w:ascii="Times New Roman" w:hAnsi="Times New Roman" w:cs="Times New Roman"/>
          <w:sz w:val="28"/>
          <w:szCs w:val="28"/>
          <w:lang w:val="en-US"/>
        </w:rPr>
        <w:t xml:space="preserve"> and Luton Town FC</w:t>
      </w:r>
    </w:p>
    <w:p w:rsidR="00D17174" w:rsidRPr="00792BF4" w:rsidRDefault="00D17174" w:rsidP="00A85948">
      <w:pPr>
        <w:pStyle w:val="ListParagraph"/>
        <w:numPr>
          <w:ilvl w:val="0"/>
          <w:numId w:val="6"/>
        </w:numPr>
        <w:spacing w:after="0"/>
        <w:ind w:left="851" w:hanging="425"/>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 xml:space="preserve">Reduction in </w:t>
      </w:r>
      <w:r w:rsidR="00CF1F21" w:rsidRPr="00792BF4">
        <w:rPr>
          <w:rFonts w:ascii="Times New Roman" w:hAnsi="Times New Roman" w:cs="Times New Roman"/>
          <w:sz w:val="28"/>
          <w:szCs w:val="28"/>
          <w:lang w:val="en-US"/>
        </w:rPr>
        <w:t>its</w:t>
      </w:r>
      <w:r w:rsidRPr="00792BF4">
        <w:rPr>
          <w:rFonts w:ascii="Times New Roman" w:hAnsi="Times New Roman" w:cs="Times New Roman"/>
          <w:sz w:val="28"/>
          <w:szCs w:val="28"/>
          <w:lang w:val="en-US"/>
        </w:rPr>
        <w:t xml:space="preserve"> OAN</w:t>
      </w:r>
    </w:p>
    <w:p w:rsidR="0070513C" w:rsidRPr="00792BF4" w:rsidRDefault="0070513C" w:rsidP="0070513C">
      <w:pPr>
        <w:pStyle w:val="ListParagraph"/>
        <w:spacing w:after="0"/>
        <w:ind w:left="851"/>
        <w:jc w:val="both"/>
        <w:rPr>
          <w:rFonts w:ascii="Times New Roman" w:hAnsi="Times New Roman" w:cs="Times New Roman"/>
          <w:sz w:val="28"/>
          <w:szCs w:val="28"/>
          <w:lang w:val="en-US"/>
        </w:rPr>
      </w:pPr>
    </w:p>
    <w:p w:rsidR="00792BF4" w:rsidRPr="00792BF4" w:rsidRDefault="002C5203" w:rsidP="0070513C">
      <w:pPr>
        <w:pStyle w:val="ListParagraph"/>
        <w:spacing w:after="0"/>
        <w:ind w:left="426"/>
        <w:jc w:val="both"/>
        <w:rPr>
          <w:rFonts w:ascii="Times New Roman" w:hAnsi="Times New Roman" w:cs="Times New Roman"/>
          <w:sz w:val="28"/>
          <w:szCs w:val="28"/>
          <w:lang w:val="en-US"/>
        </w:rPr>
      </w:pPr>
      <w:r w:rsidRPr="00792BF4">
        <w:rPr>
          <w:rFonts w:ascii="Times New Roman" w:hAnsi="Times New Roman" w:cs="Times New Roman"/>
          <w:b/>
          <w:sz w:val="28"/>
          <w:szCs w:val="28"/>
          <w:lang w:val="en-US"/>
        </w:rPr>
        <w:t>The result of L</w:t>
      </w:r>
      <w:r w:rsidR="00352274" w:rsidRPr="00792BF4">
        <w:rPr>
          <w:rFonts w:ascii="Times New Roman" w:hAnsi="Times New Roman" w:cs="Times New Roman"/>
          <w:b/>
          <w:sz w:val="28"/>
          <w:szCs w:val="28"/>
          <w:lang w:val="en-US"/>
        </w:rPr>
        <w:t xml:space="preserve">uton </w:t>
      </w:r>
      <w:r w:rsidRPr="00792BF4">
        <w:rPr>
          <w:rFonts w:ascii="Times New Roman" w:hAnsi="Times New Roman" w:cs="Times New Roman"/>
          <w:b/>
          <w:sz w:val="28"/>
          <w:szCs w:val="28"/>
          <w:lang w:val="en-US"/>
        </w:rPr>
        <w:t xml:space="preserve">BC </w:t>
      </w:r>
      <w:r w:rsidRPr="00792BF4">
        <w:rPr>
          <w:rFonts w:ascii="Times New Roman" w:hAnsi="Times New Roman" w:cs="Times New Roman"/>
          <w:b/>
          <w:sz w:val="28"/>
          <w:szCs w:val="28"/>
          <w:u w:val="single"/>
          <w:lang w:val="en-US"/>
        </w:rPr>
        <w:t>not</w:t>
      </w:r>
      <w:r w:rsidRPr="00792BF4">
        <w:rPr>
          <w:rFonts w:ascii="Times New Roman" w:hAnsi="Times New Roman" w:cs="Times New Roman"/>
          <w:b/>
          <w:sz w:val="28"/>
          <w:szCs w:val="28"/>
          <w:lang w:val="en-US"/>
        </w:rPr>
        <w:t xml:space="preserve"> preparing the review under policy LLP40 of </w:t>
      </w:r>
      <w:r w:rsidR="00CF1F21" w:rsidRPr="00792BF4">
        <w:rPr>
          <w:rFonts w:ascii="Times New Roman" w:hAnsi="Times New Roman" w:cs="Times New Roman"/>
          <w:b/>
          <w:sz w:val="28"/>
          <w:szCs w:val="28"/>
          <w:lang w:val="en-US"/>
        </w:rPr>
        <w:t xml:space="preserve">its </w:t>
      </w:r>
      <w:r w:rsidRPr="00792BF4">
        <w:rPr>
          <w:rFonts w:ascii="Times New Roman" w:hAnsi="Times New Roman" w:cs="Times New Roman"/>
          <w:b/>
          <w:sz w:val="28"/>
          <w:szCs w:val="28"/>
          <w:lang w:val="en-US"/>
        </w:rPr>
        <w:t xml:space="preserve">Local Plan, whether intentional or not, is that </w:t>
      </w:r>
      <w:r w:rsidR="00CF1F21" w:rsidRPr="00792BF4">
        <w:rPr>
          <w:rFonts w:ascii="Times New Roman" w:hAnsi="Times New Roman" w:cs="Times New Roman"/>
          <w:b/>
          <w:sz w:val="28"/>
          <w:szCs w:val="28"/>
          <w:lang w:val="en-US"/>
        </w:rPr>
        <w:t>it has</w:t>
      </w:r>
      <w:r w:rsidR="00396FDC" w:rsidRPr="00792BF4">
        <w:rPr>
          <w:rFonts w:ascii="Times New Roman" w:hAnsi="Times New Roman" w:cs="Times New Roman"/>
          <w:b/>
          <w:sz w:val="28"/>
          <w:szCs w:val="28"/>
          <w:lang w:val="en-US"/>
        </w:rPr>
        <w:t xml:space="preserve"> not prepared a formal statement showing </w:t>
      </w:r>
      <w:r w:rsidRPr="00792BF4">
        <w:rPr>
          <w:rFonts w:ascii="Times New Roman" w:hAnsi="Times New Roman" w:cs="Times New Roman"/>
          <w:b/>
          <w:sz w:val="28"/>
          <w:szCs w:val="28"/>
          <w:lang w:val="en-US"/>
        </w:rPr>
        <w:t xml:space="preserve">to </w:t>
      </w:r>
      <w:r w:rsidR="00CF1F21" w:rsidRPr="00792BF4">
        <w:rPr>
          <w:rFonts w:ascii="Times New Roman" w:hAnsi="Times New Roman" w:cs="Times New Roman"/>
          <w:b/>
          <w:sz w:val="28"/>
          <w:szCs w:val="28"/>
          <w:lang w:val="en-US"/>
        </w:rPr>
        <w:t xml:space="preserve">its </w:t>
      </w:r>
      <w:r w:rsidRPr="00792BF4">
        <w:rPr>
          <w:rFonts w:ascii="Times New Roman" w:hAnsi="Times New Roman" w:cs="Times New Roman"/>
          <w:b/>
          <w:sz w:val="28"/>
          <w:szCs w:val="28"/>
          <w:lang w:val="en-US"/>
        </w:rPr>
        <w:t>neighbouring authorities</w:t>
      </w:r>
      <w:r w:rsidR="00FC5773" w:rsidRPr="00792BF4">
        <w:rPr>
          <w:rFonts w:ascii="Times New Roman" w:hAnsi="Times New Roman" w:cs="Times New Roman"/>
          <w:b/>
          <w:sz w:val="28"/>
          <w:szCs w:val="28"/>
          <w:lang w:val="en-US"/>
        </w:rPr>
        <w:t xml:space="preserve"> the extent of</w:t>
      </w:r>
      <w:r w:rsidRPr="00792BF4">
        <w:rPr>
          <w:rFonts w:ascii="Times New Roman" w:hAnsi="Times New Roman" w:cs="Times New Roman"/>
          <w:b/>
          <w:sz w:val="28"/>
          <w:szCs w:val="28"/>
          <w:lang w:val="en-US"/>
        </w:rPr>
        <w:t xml:space="preserve"> a material</w:t>
      </w:r>
      <w:r w:rsidR="00033075" w:rsidRPr="00792BF4">
        <w:rPr>
          <w:rFonts w:ascii="Times New Roman" w:hAnsi="Times New Roman" w:cs="Times New Roman"/>
          <w:b/>
          <w:sz w:val="28"/>
          <w:szCs w:val="28"/>
          <w:lang w:val="en-US"/>
        </w:rPr>
        <w:t xml:space="preserve"> </w:t>
      </w:r>
      <w:r w:rsidRPr="00792BF4">
        <w:rPr>
          <w:rFonts w:ascii="Times New Roman" w:hAnsi="Times New Roman" w:cs="Times New Roman"/>
          <w:b/>
          <w:sz w:val="28"/>
          <w:szCs w:val="28"/>
          <w:lang w:val="en-US"/>
        </w:rPr>
        <w:t xml:space="preserve">reduction in </w:t>
      </w:r>
      <w:r w:rsidR="00CF1F21" w:rsidRPr="00792BF4">
        <w:rPr>
          <w:rFonts w:ascii="Times New Roman" w:hAnsi="Times New Roman" w:cs="Times New Roman"/>
          <w:b/>
          <w:sz w:val="28"/>
          <w:szCs w:val="28"/>
          <w:lang w:val="en-US"/>
        </w:rPr>
        <w:t xml:space="preserve">its </w:t>
      </w:r>
      <w:r w:rsidRPr="00792BF4">
        <w:rPr>
          <w:rFonts w:ascii="Times New Roman" w:hAnsi="Times New Roman" w:cs="Times New Roman"/>
          <w:b/>
          <w:sz w:val="28"/>
          <w:szCs w:val="28"/>
          <w:lang w:val="en-US"/>
        </w:rPr>
        <w:t>unmet need</w:t>
      </w:r>
      <w:r w:rsidR="00FC5773" w:rsidRPr="00792BF4">
        <w:rPr>
          <w:rFonts w:ascii="Times New Roman" w:hAnsi="Times New Roman" w:cs="Times New Roman"/>
          <w:b/>
          <w:sz w:val="28"/>
          <w:szCs w:val="28"/>
          <w:lang w:val="en-US"/>
        </w:rPr>
        <w:t>s</w:t>
      </w:r>
      <w:r w:rsidRPr="00792BF4">
        <w:rPr>
          <w:rFonts w:ascii="Times New Roman" w:hAnsi="Times New Roman" w:cs="Times New Roman"/>
          <w:b/>
          <w:sz w:val="28"/>
          <w:szCs w:val="28"/>
          <w:lang w:val="en-US"/>
        </w:rPr>
        <w:t xml:space="preserve">. </w:t>
      </w:r>
      <w:r w:rsidR="008E0D13" w:rsidRPr="00792BF4">
        <w:rPr>
          <w:rFonts w:ascii="Times New Roman" w:hAnsi="Times New Roman" w:cs="Times New Roman"/>
          <w:b/>
          <w:sz w:val="28"/>
          <w:szCs w:val="28"/>
          <w:lang w:val="en-US"/>
        </w:rPr>
        <w:t>This would have unambiguously shown to NHDC that there was no justification for them releasing land EOL for development.</w:t>
      </w:r>
      <w:r w:rsidR="00811DA3" w:rsidRPr="00792BF4">
        <w:rPr>
          <w:rFonts w:ascii="Times New Roman" w:hAnsi="Times New Roman" w:cs="Times New Roman"/>
          <w:b/>
          <w:sz w:val="28"/>
          <w:szCs w:val="28"/>
          <w:lang w:val="en-US"/>
        </w:rPr>
        <w:t xml:space="preserve"> Perhaps NHDC did not want that information.</w:t>
      </w:r>
    </w:p>
    <w:p w:rsidR="0070513C" w:rsidRPr="00792BF4" w:rsidRDefault="0070513C" w:rsidP="00E7789B">
      <w:pPr>
        <w:pStyle w:val="ListParagraph"/>
        <w:ind w:left="1146"/>
        <w:jc w:val="both"/>
        <w:rPr>
          <w:rFonts w:ascii="Times New Roman" w:hAnsi="Times New Roman" w:cs="Times New Roman"/>
          <w:sz w:val="28"/>
          <w:szCs w:val="28"/>
          <w:lang w:val="en-US"/>
        </w:rPr>
      </w:pPr>
    </w:p>
    <w:p w:rsidR="0070513C" w:rsidRDefault="0070513C" w:rsidP="00E7789B">
      <w:pPr>
        <w:pStyle w:val="ListParagraph"/>
        <w:ind w:left="1146"/>
        <w:jc w:val="both"/>
        <w:rPr>
          <w:sz w:val="28"/>
          <w:szCs w:val="28"/>
          <w:lang w:val="en-US"/>
        </w:rPr>
      </w:pPr>
    </w:p>
    <w:p w:rsidR="00545ACB" w:rsidRPr="00ED4427" w:rsidRDefault="00545ACB" w:rsidP="00E7789B">
      <w:pPr>
        <w:pStyle w:val="ListParagraph"/>
        <w:ind w:left="1146"/>
        <w:jc w:val="both"/>
        <w:rPr>
          <w:sz w:val="28"/>
          <w:szCs w:val="28"/>
          <w:lang w:val="en-US"/>
        </w:rPr>
      </w:pPr>
    </w:p>
    <w:p w:rsidR="00D17174" w:rsidRPr="00792BF4" w:rsidRDefault="00D17174" w:rsidP="00012771">
      <w:pPr>
        <w:pStyle w:val="ListParagraph"/>
        <w:numPr>
          <w:ilvl w:val="0"/>
          <w:numId w:val="1"/>
        </w:numPr>
        <w:ind w:left="426" w:hanging="426"/>
        <w:jc w:val="both"/>
        <w:rPr>
          <w:rFonts w:ascii="Times New Roman" w:hAnsi="Times New Roman" w:cs="Times New Roman"/>
          <w:i/>
          <w:sz w:val="28"/>
          <w:szCs w:val="28"/>
          <w:lang w:val="en-US"/>
        </w:rPr>
      </w:pPr>
      <w:r w:rsidRPr="00792BF4">
        <w:rPr>
          <w:rFonts w:ascii="Times New Roman" w:hAnsi="Times New Roman" w:cs="Times New Roman"/>
          <w:i/>
          <w:sz w:val="28"/>
          <w:szCs w:val="28"/>
          <w:lang w:val="en-US"/>
        </w:rPr>
        <w:lastRenderedPageBreak/>
        <w:t>Other available sites in L</w:t>
      </w:r>
      <w:r w:rsidR="00352274" w:rsidRPr="00792BF4">
        <w:rPr>
          <w:rFonts w:ascii="Times New Roman" w:hAnsi="Times New Roman" w:cs="Times New Roman"/>
          <w:i/>
          <w:sz w:val="28"/>
          <w:szCs w:val="28"/>
          <w:lang w:val="en-US"/>
        </w:rPr>
        <w:t xml:space="preserve">uton </w:t>
      </w:r>
      <w:r w:rsidRPr="00792BF4">
        <w:rPr>
          <w:rFonts w:ascii="Times New Roman" w:hAnsi="Times New Roman" w:cs="Times New Roman"/>
          <w:i/>
          <w:sz w:val="28"/>
          <w:szCs w:val="28"/>
          <w:lang w:val="en-US"/>
        </w:rPr>
        <w:t>BC</w:t>
      </w:r>
    </w:p>
    <w:p w:rsidR="00C97E2D" w:rsidRDefault="00CE496B" w:rsidP="008E0D13">
      <w:pPr>
        <w:pStyle w:val="ListParagraph"/>
        <w:ind w:left="426"/>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During our review of L</w:t>
      </w:r>
      <w:r w:rsidR="00352274"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 xml:space="preserve">BC’s </w:t>
      </w:r>
      <w:r w:rsidR="00022B47" w:rsidRPr="00792BF4">
        <w:rPr>
          <w:rFonts w:ascii="Times New Roman" w:hAnsi="Times New Roman" w:cs="Times New Roman"/>
          <w:sz w:val="28"/>
          <w:szCs w:val="28"/>
          <w:lang w:val="en-US"/>
        </w:rPr>
        <w:t>D</w:t>
      </w:r>
      <w:r w:rsidRPr="00792BF4">
        <w:rPr>
          <w:rFonts w:ascii="Times New Roman" w:hAnsi="Times New Roman" w:cs="Times New Roman"/>
          <w:sz w:val="28"/>
          <w:szCs w:val="28"/>
          <w:lang w:val="en-US"/>
        </w:rPr>
        <w:t xml:space="preserve">evelopment </w:t>
      </w:r>
      <w:r w:rsidR="00022B47" w:rsidRPr="00792BF4">
        <w:rPr>
          <w:rFonts w:ascii="Times New Roman" w:hAnsi="Times New Roman" w:cs="Times New Roman"/>
          <w:sz w:val="28"/>
          <w:szCs w:val="28"/>
          <w:lang w:val="en-US"/>
        </w:rPr>
        <w:t>C</w:t>
      </w:r>
      <w:r w:rsidRPr="00792BF4">
        <w:rPr>
          <w:rFonts w:ascii="Times New Roman" w:hAnsi="Times New Roman" w:cs="Times New Roman"/>
          <w:sz w:val="28"/>
          <w:szCs w:val="28"/>
          <w:lang w:val="en-US"/>
        </w:rPr>
        <w:t>ontrol</w:t>
      </w:r>
      <w:r w:rsidR="00022B47" w:rsidRPr="00792BF4">
        <w:rPr>
          <w:rFonts w:ascii="Times New Roman" w:hAnsi="Times New Roman" w:cs="Times New Roman"/>
          <w:sz w:val="28"/>
          <w:szCs w:val="28"/>
          <w:lang w:val="en-US"/>
        </w:rPr>
        <w:t xml:space="preserve"> Committee</w:t>
      </w:r>
      <w:r w:rsidRPr="00792BF4">
        <w:rPr>
          <w:rFonts w:ascii="Times New Roman" w:hAnsi="Times New Roman" w:cs="Times New Roman"/>
          <w:sz w:val="28"/>
          <w:szCs w:val="28"/>
          <w:lang w:val="en-US"/>
        </w:rPr>
        <w:t xml:space="preserve"> minutes there were brownfield sites proposed for development and recommended by the planning department that were not passed by the</w:t>
      </w:r>
      <w:r w:rsidR="00A43C68" w:rsidRPr="00792BF4">
        <w:rPr>
          <w:rFonts w:ascii="Times New Roman" w:hAnsi="Times New Roman" w:cs="Times New Roman"/>
          <w:sz w:val="28"/>
          <w:szCs w:val="28"/>
          <w:lang w:val="en-US"/>
        </w:rPr>
        <w:t xml:space="preserve"> planning</w:t>
      </w:r>
      <w:r w:rsidRPr="00792BF4">
        <w:rPr>
          <w:rFonts w:ascii="Times New Roman" w:hAnsi="Times New Roman" w:cs="Times New Roman"/>
          <w:sz w:val="28"/>
          <w:szCs w:val="28"/>
          <w:lang w:val="en-US"/>
        </w:rPr>
        <w:t xml:space="preserve"> committee. We are not </w:t>
      </w:r>
      <w:r w:rsidR="00331E2A" w:rsidRPr="00792BF4">
        <w:rPr>
          <w:rFonts w:ascii="Times New Roman" w:hAnsi="Times New Roman" w:cs="Times New Roman"/>
          <w:sz w:val="28"/>
          <w:szCs w:val="28"/>
          <w:lang w:val="en-US"/>
        </w:rPr>
        <w:t>disputing</w:t>
      </w:r>
      <w:r w:rsidRPr="00792BF4">
        <w:rPr>
          <w:rFonts w:ascii="Times New Roman" w:hAnsi="Times New Roman" w:cs="Times New Roman"/>
          <w:sz w:val="28"/>
          <w:szCs w:val="28"/>
          <w:lang w:val="en-US"/>
        </w:rPr>
        <w:t xml:space="preserve"> the</w:t>
      </w:r>
      <w:r w:rsidR="00331E2A" w:rsidRPr="00792BF4">
        <w:rPr>
          <w:rFonts w:ascii="Times New Roman" w:hAnsi="Times New Roman" w:cs="Times New Roman"/>
          <w:sz w:val="28"/>
          <w:szCs w:val="28"/>
          <w:lang w:val="en-US"/>
        </w:rPr>
        <w:t xml:space="preserve"> </w:t>
      </w:r>
      <w:r w:rsidR="00CF1F21" w:rsidRPr="00792BF4">
        <w:rPr>
          <w:rFonts w:ascii="Times New Roman" w:hAnsi="Times New Roman" w:cs="Times New Roman"/>
          <w:sz w:val="28"/>
          <w:szCs w:val="28"/>
          <w:lang w:val="en-US"/>
        </w:rPr>
        <w:t>C</w:t>
      </w:r>
      <w:r w:rsidR="00331E2A" w:rsidRPr="00792BF4">
        <w:rPr>
          <w:rFonts w:ascii="Times New Roman" w:hAnsi="Times New Roman" w:cs="Times New Roman"/>
          <w:sz w:val="28"/>
          <w:szCs w:val="28"/>
          <w:lang w:val="en-US"/>
        </w:rPr>
        <w:t>ommittee’s</w:t>
      </w:r>
      <w:r w:rsidRPr="00792BF4">
        <w:rPr>
          <w:rFonts w:ascii="Times New Roman" w:hAnsi="Times New Roman" w:cs="Times New Roman"/>
          <w:sz w:val="28"/>
          <w:szCs w:val="28"/>
          <w:lang w:val="en-US"/>
        </w:rPr>
        <w:t xml:space="preserve"> decision</w:t>
      </w:r>
      <w:r w:rsidR="00331E2A" w:rsidRPr="00792BF4">
        <w:rPr>
          <w:rFonts w:ascii="Times New Roman" w:hAnsi="Times New Roman" w:cs="Times New Roman"/>
          <w:sz w:val="28"/>
          <w:szCs w:val="28"/>
          <w:lang w:val="en-US"/>
        </w:rPr>
        <w:t>s</w:t>
      </w:r>
      <w:r w:rsidRPr="00792BF4">
        <w:rPr>
          <w:rFonts w:ascii="Times New Roman" w:hAnsi="Times New Roman" w:cs="Times New Roman"/>
          <w:sz w:val="28"/>
          <w:szCs w:val="28"/>
          <w:lang w:val="en-US"/>
        </w:rPr>
        <w:t xml:space="preserve"> but it is likely </w:t>
      </w:r>
      <w:r w:rsidR="007A1ED7" w:rsidRPr="00792BF4">
        <w:rPr>
          <w:rFonts w:ascii="Times New Roman" w:hAnsi="Times New Roman" w:cs="Times New Roman"/>
          <w:sz w:val="28"/>
          <w:szCs w:val="28"/>
          <w:lang w:val="en-US"/>
        </w:rPr>
        <w:t xml:space="preserve">many of </w:t>
      </w:r>
      <w:r w:rsidRPr="00792BF4">
        <w:rPr>
          <w:rFonts w:ascii="Times New Roman" w:hAnsi="Times New Roman" w:cs="Times New Roman"/>
          <w:sz w:val="28"/>
          <w:szCs w:val="28"/>
          <w:lang w:val="en-US"/>
        </w:rPr>
        <w:t>those sites will come back with amended proposals at some stage. The most recent example was on Wednesday</w:t>
      </w:r>
      <w:r w:rsidR="007A1ED7" w:rsidRPr="00792BF4">
        <w:rPr>
          <w:rFonts w:ascii="Times New Roman" w:hAnsi="Times New Roman" w:cs="Times New Roman"/>
          <w:sz w:val="28"/>
          <w:szCs w:val="28"/>
          <w:lang w:val="en-US"/>
        </w:rPr>
        <w:t xml:space="preserve"> 24 March 2021 relating to the site of the old Lansdowne Club</w:t>
      </w:r>
      <w:r w:rsidR="00A22075" w:rsidRPr="00792BF4">
        <w:rPr>
          <w:rFonts w:ascii="Times New Roman" w:hAnsi="Times New Roman" w:cs="Times New Roman"/>
          <w:sz w:val="28"/>
          <w:szCs w:val="28"/>
          <w:lang w:val="en-US"/>
        </w:rPr>
        <w:t xml:space="preserve"> in Luton</w:t>
      </w:r>
      <w:r w:rsidR="007A1ED7" w:rsidRPr="00792BF4">
        <w:rPr>
          <w:rFonts w:ascii="Times New Roman" w:hAnsi="Times New Roman" w:cs="Times New Roman"/>
          <w:sz w:val="28"/>
          <w:szCs w:val="28"/>
          <w:lang w:val="en-US"/>
        </w:rPr>
        <w:t xml:space="preserve"> which had ceased operation in 201</w:t>
      </w:r>
      <w:r w:rsidR="00084C5B">
        <w:rPr>
          <w:rFonts w:ascii="Times New Roman" w:hAnsi="Times New Roman" w:cs="Times New Roman"/>
          <w:sz w:val="28"/>
          <w:szCs w:val="28"/>
          <w:lang w:val="en-US"/>
        </w:rPr>
        <w:t>8</w:t>
      </w:r>
      <w:r w:rsidR="007A1ED7" w:rsidRPr="00792BF4">
        <w:rPr>
          <w:rFonts w:ascii="Times New Roman" w:hAnsi="Times New Roman" w:cs="Times New Roman"/>
          <w:sz w:val="28"/>
          <w:szCs w:val="28"/>
          <w:lang w:val="en-US"/>
        </w:rPr>
        <w:t xml:space="preserve"> because of dwindling membership and a</w:t>
      </w:r>
      <w:r w:rsidR="007270B4" w:rsidRPr="00792BF4">
        <w:rPr>
          <w:rFonts w:ascii="Times New Roman" w:hAnsi="Times New Roman" w:cs="Times New Roman"/>
          <w:sz w:val="28"/>
          <w:szCs w:val="28"/>
          <w:lang w:val="en-US"/>
        </w:rPr>
        <w:t>n old</w:t>
      </w:r>
      <w:r w:rsidR="007A1ED7" w:rsidRPr="00792BF4">
        <w:rPr>
          <w:rFonts w:ascii="Times New Roman" w:hAnsi="Times New Roman" w:cs="Times New Roman"/>
          <w:sz w:val="28"/>
          <w:szCs w:val="28"/>
          <w:lang w:val="en-US"/>
        </w:rPr>
        <w:t xml:space="preserve"> building in need of costly refurbishment. The site </w:t>
      </w:r>
      <w:r w:rsidR="00812917" w:rsidRPr="00792BF4">
        <w:rPr>
          <w:rFonts w:ascii="Times New Roman" w:hAnsi="Times New Roman" w:cs="Times New Roman"/>
          <w:sz w:val="28"/>
          <w:szCs w:val="28"/>
          <w:lang w:val="en-US"/>
        </w:rPr>
        <w:t>was</w:t>
      </w:r>
      <w:r w:rsidR="00CF1F21" w:rsidRPr="00792BF4">
        <w:rPr>
          <w:rFonts w:ascii="Times New Roman" w:hAnsi="Times New Roman" w:cs="Times New Roman"/>
          <w:sz w:val="28"/>
          <w:szCs w:val="28"/>
          <w:lang w:val="en-US"/>
        </w:rPr>
        <w:t>,</w:t>
      </w:r>
      <w:r w:rsidR="00812917" w:rsidRPr="00792BF4">
        <w:rPr>
          <w:rFonts w:ascii="Times New Roman" w:hAnsi="Times New Roman" w:cs="Times New Roman"/>
          <w:sz w:val="28"/>
          <w:szCs w:val="28"/>
          <w:lang w:val="en-US"/>
        </w:rPr>
        <w:t xml:space="preserve"> and continues to be</w:t>
      </w:r>
      <w:r w:rsidR="00CF1F21" w:rsidRPr="00792BF4">
        <w:rPr>
          <w:rFonts w:ascii="Times New Roman" w:hAnsi="Times New Roman" w:cs="Times New Roman"/>
          <w:sz w:val="28"/>
          <w:szCs w:val="28"/>
          <w:lang w:val="en-US"/>
        </w:rPr>
        <w:t>,</w:t>
      </w:r>
      <w:r w:rsidR="007A1ED7" w:rsidRPr="00792BF4">
        <w:rPr>
          <w:rFonts w:ascii="Times New Roman" w:hAnsi="Times New Roman" w:cs="Times New Roman"/>
          <w:sz w:val="28"/>
          <w:szCs w:val="28"/>
          <w:lang w:val="en-US"/>
        </w:rPr>
        <w:t xml:space="preserve"> effectively derelict. The developer’s proposal for 84 dwellings was</w:t>
      </w:r>
      <w:r w:rsidR="00A85948" w:rsidRPr="00792BF4">
        <w:rPr>
          <w:rFonts w:ascii="Times New Roman" w:hAnsi="Times New Roman" w:cs="Times New Roman"/>
          <w:sz w:val="28"/>
          <w:szCs w:val="28"/>
          <w:lang w:val="en-US"/>
        </w:rPr>
        <w:t xml:space="preserve"> recommended by L</w:t>
      </w:r>
      <w:r w:rsidR="00A43C68" w:rsidRPr="00792BF4">
        <w:rPr>
          <w:rFonts w:ascii="Times New Roman" w:hAnsi="Times New Roman" w:cs="Times New Roman"/>
          <w:sz w:val="28"/>
          <w:szCs w:val="28"/>
          <w:lang w:val="en-US"/>
        </w:rPr>
        <w:t xml:space="preserve">uton </w:t>
      </w:r>
      <w:r w:rsidR="00A85948" w:rsidRPr="00792BF4">
        <w:rPr>
          <w:rFonts w:ascii="Times New Roman" w:hAnsi="Times New Roman" w:cs="Times New Roman"/>
          <w:sz w:val="28"/>
          <w:szCs w:val="28"/>
          <w:lang w:val="en-US"/>
        </w:rPr>
        <w:t>BC’s planners and</w:t>
      </w:r>
      <w:r w:rsidR="007A1ED7" w:rsidRPr="00792BF4">
        <w:rPr>
          <w:rFonts w:ascii="Times New Roman" w:hAnsi="Times New Roman" w:cs="Times New Roman"/>
          <w:sz w:val="28"/>
          <w:szCs w:val="28"/>
          <w:lang w:val="en-US"/>
        </w:rPr>
        <w:t xml:space="preserve"> welcomed by Luton Housing towards </w:t>
      </w:r>
      <w:r w:rsidR="00CF1F21" w:rsidRPr="00792BF4">
        <w:rPr>
          <w:rFonts w:ascii="Times New Roman" w:hAnsi="Times New Roman" w:cs="Times New Roman"/>
          <w:sz w:val="28"/>
          <w:szCs w:val="28"/>
          <w:lang w:val="en-US"/>
        </w:rPr>
        <w:t>its</w:t>
      </w:r>
      <w:r w:rsidR="007A1ED7" w:rsidRPr="00792BF4">
        <w:rPr>
          <w:rFonts w:ascii="Times New Roman" w:hAnsi="Times New Roman" w:cs="Times New Roman"/>
          <w:sz w:val="28"/>
          <w:szCs w:val="28"/>
          <w:lang w:val="en-US"/>
        </w:rPr>
        <w:t xml:space="preserve"> unmet</w:t>
      </w:r>
      <w:r w:rsidR="00A43C68" w:rsidRPr="00792BF4">
        <w:rPr>
          <w:rFonts w:ascii="Times New Roman" w:hAnsi="Times New Roman" w:cs="Times New Roman"/>
          <w:sz w:val="28"/>
          <w:szCs w:val="28"/>
          <w:lang w:val="en-US"/>
        </w:rPr>
        <w:t xml:space="preserve"> housing</w:t>
      </w:r>
      <w:r w:rsidR="007A1ED7" w:rsidRPr="00792BF4">
        <w:rPr>
          <w:rFonts w:ascii="Times New Roman" w:hAnsi="Times New Roman" w:cs="Times New Roman"/>
          <w:sz w:val="28"/>
          <w:szCs w:val="28"/>
          <w:lang w:val="en-US"/>
        </w:rPr>
        <w:t xml:space="preserve"> needs but was rejected by a majority vote</w:t>
      </w:r>
      <w:r w:rsidR="00A85948" w:rsidRPr="00792BF4">
        <w:rPr>
          <w:rFonts w:ascii="Times New Roman" w:hAnsi="Times New Roman" w:cs="Times New Roman"/>
          <w:sz w:val="28"/>
          <w:szCs w:val="28"/>
          <w:lang w:val="en-US"/>
        </w:rPr>
        <w:t xml:space="preserve"> of the </w:t>
      </w:r>
      <w:r w:rsidR="0070513C" w:rsidRPr="00792BF4">
        <w:rPr>
          <w:rFonts w:ascii="Times New Roman" w:hAnsi="Times New Roman" w:cs="Times New Roman"/>
          <w:sz w:val="28"/>
          <w:szCs w:val="28"/>
          <w:lang w:val="en-US"/>
        </w:rPr>
        <w:t>D</w:t>
      </w:r>
      <w:r w:rsidR="00A85948" w:rsidRPr="00792BF4">
        <w:rPr>
          <w:rFonts w:ascii="Times New Roman" w:hAnsi="Times New Roman" w:cs="Times New Roman"/>
          <w:sz w:val="28"/>
          <w:szCs w:val="28"/>
          <w:lang w:val="en-US"/>
        </w:rPr>
        <w:t xml:space="preserve">evelopment </w:t>
      </w:r>
      <w:r w:rsidR="0070513C" w:rsidRPr="00792BF4">
        <w:rPr>
          <w:rFonts w:ascii="Times New Roman" w:hAnsi="Times New Roman" w:cs="Times New Roman"/>
          <w:sz w:val="28"/>
          <w:szCs w:val="28"/>
          <w:lang w:val="en-US"/>
        </w:rPr>
        <w:t>C</w:t>
      </w:r>
      <w:r w:rsidR="00A85948" w:rsidRPr="00792BF4">
        <w:rPr>
          <w:rFonts w:ascii="Times New Roman" w:hAnsi="Times New Roman" w:cs="Times New Roman"/>
          <w:sz w:val="28"/>
          <w:szCs w:val="28"/>
          <w:lang w:val="en-US"/>
        </w:rPr>
        <w:t xml:space="preserve">ontrol </w:t>
      </w:r>
      <w:r w:rsidR="0070513C" w:rsidRPr="00792BF4">
        <w:rPr>
          <w:rFonts w:ascii="Times New Roman" w:hAnsi="Times New Roman" w:cs="Times New Roman"/>
          <w:sz w:val="28"/>
          <w:szCs w:val="28"/>
          <w:lang w:val="en-US"/>
        </w:rPr>
        <w:t>C</w:t>
      </w:r>
      <w:r w:rsidR="00A85948" w:rsidRPr="00792BF4">
        <w:rPr>
          <w:rFonts w:ascii="Times New Roman" w:hAnsi="Times New Roman" w:cs="Times New Roman"/>
          <w:sz w:val="28"/>
          <w:szCs w:val="28"/>
          <w:lang w:val="en-US"/>
        </w:rPr>
        <w:t>ommittee</w:t>
      </w:r>
      <w:r w:rsidR="007A1ED7" w:rsidRPr="00792BF4">
        <w:rPr>
          <w:rFonts w:ascii="Times New Roman" w:hAnsi="Times New Roman" w:cs="Times New Roman"/>
          <w:sz w:val="28"/>
          <w:szCs w:val="28"/>
          <w:lang w:val="en-US"/>
        </w:rPr>
        <w:t xml:space="preserve"> as considered not in keeping with the local area.</w:t>
      </w:r>
      <w:r w:rsidR="00F80E2C" w:rsidRPr="00792BF4">
        <w:rPr>
          <w:rFonts w:ascii="Times New Roman" w:hAnsi="Times New Roman" w:cs="Times New Roman"/>
          <w:sz w:val="28"/>
          <w:szCs w:val="28"/>
          <w:lang w:val="en-US"/>
        </w:rPr>
        <w:t xml:space="preserve"> In due course that site</w:t>
      </w:r>
      <w:r w:rsidR="00811DA3" w:rsidRPr="00792BF4">
        <w:rPr>
          <w:rFonts w:ascii="Times New Roman" w:hAnsi="Times New Roman" w:cs="Times New Roman"/>
          <w:sz w:val="28"/>
          <w:szCs w:val="28"/>
          <w:lang w:val="en-US"/>
        </w:rPr>
        <w:t xml:space="preserve"> and other ones are</w:t>
      </w:r>
      <w:r w:rsidR="008E0D13" w:rsidRPr="00792BF4">
        <w:rPr>
          <w:rFonts w:ascii="Times New Roman" w:hAnsi="Times New Roman" w:cs="Times New Roman"/>
          <w:sz w:val="28"/>
          <w:szCs w:val="28"/>
          <w:lang w:val="en-US"/>
        </w:rPr>
        <w:t xml:space="preserve"> likely to be</w:t>
      </w:r>
      <w:r w:rsidR="00F80E2C" w:rsidRPr="00792BF4">
        <w:rPr>
          <w:rFonts w:ascii="Times New Roman" w:hAnsi="Times New Roman" w:cs="Times New Roman"/>
          <w:sz w:val="28"/>
          <w:szCs w:val="28"/>
          <w:lang w:val="en-US"/>
        </w:rPr>
        <w:t xml:space="preserve"> developed</w:t>
      </w:r>
      <w:r w:rsidR="008E0D13" w:rsidRPr="00792BF4">
        <w:rPr>
          <w:rFonts w:ascii="Times New Roman" w:hAnsi="Times New Roman" w:cs="Times New Roman"/>
          <w:sz w:val="28"/>
          <w:szCs w:val="28"/>
          <w:lang w:val="en-US"/>
        </w:rPr>
        <w:t xml:space="preserve">, rather than </w:t>
      </w:r>
      <w:r w:rsidR="00CF1F21" w:rsidRPr="00792BF4">
        <w:rPr>
          <w:rFonts w:ascii="Times New Roman" w:hAnsi="Times New Roman" w:cs="Times New Roman"/>
          <w:sz w:val="28"/>
          <w:szCs w:val="28"/>
          <w:lang w:val="en-US"/>
        </w:rPr>
        <w:t xml:space="preserve">be </w:t>
      </w:r>
      <w:r w:rsidR="008E0D13" w:rsidRPr="00792BF4">
        <w:rPr>
          <w:rFonts w:ascii="Times New Roman" w:hAnsi="Times New Roman" w:cs="Times New Roman"/>
          <w:sz w:val="28"/>
          <w:szCs w:val="28"/>
          <w:lang w:val="en-US"/>
        </w:rPr>
        <w:t>left derelict,</w:t>
      </w:r>
      <w:r w:rsidR="00F80E2C" w:rsidRPr="00792BF4">
        <w:rPr>
          <w:rFonts w:ascii="Times New Roman" w:hAnsi="Times New Roman" w:cs="Times New Roman"/>
          <w:sz w:val="28"/>
          <w:szCs w:val="28"/>
          <w:lang w:val="en-US"/>
        </w:rPr>
        <w:t xml:space="preserve"> even if with a different proposal.</w:t>
      </w:r>
    </w:p>
    <w:p w:rsidR="00A85948" w:rsidRDefault="00AC1424" w:rsidP="00AC1424">
      <w:pPr>
        <w:pStyle w:val="ListParagraph"/>
        <w:ind w:left="426"/>
        <w:jc w:val="both"/>
        <w:rPr>
          <w:rFonts w:ascii="Times New Roman" w:hAnsi="Times New Roman" w:cs="Times New Roman"/>
          <w:sz w:val="28"/>
          <w:szCs w:val="28"/>
          <w:lang w:val="en-US"/>
        </w:rPr>
      </w:pPr>
      <w:r>
        <w:rPr>
          <w:rFonts w:ascii="Times New Roman" w:hAnsi="Times New Roman" w:cs="Times New Roman"/>
          <w:sz w:val="28"/>
          <w:szCs w:val="28"/>
          <w:lang w:val="en-US"/>
        </w:rPr>
        <w:t>In June 2019 it was announced that Vauxhall’s HQ and Heritage site in Osbourne RD, Luton was up for sale following relocation. The site comprised 17.2 acres in total and Vauxhall and their agents had been engaged in pre-application planning discussions for950 homes, a 150 bed hotel and commercial and community space. In March 2021 it was announced the site had been sold and the plans changed from residential to 300,000 sq ft. of warehousing</w:t>
      </w:r>
      <w:r w:rsidR="00084C5B">
        <w:rPr>
          <w:rFonts w:ascii="Times New Roman" w:hAnsi="Times New Roman" w:cs="Times New Roman"/>
          <w:sz w:val="28"/>
          <w:szCs w:val="28"/>
          <w:lang w:val="en-US"/>
        </w:rPr>
        <w:t>, logistics and manufacturing space because “</w:t>
      </w:r>
      <w:r w:rsidR="00084C5B" w:rsidRPr="00084C5B">
        <w:rPr>
          <w:rFonts w:ascii="Times New Roman" w:hAnsi="Times New Roman" w:cs="Times New Roman"/>
          <w:i/>
          <w:sz w:val="28"/>
          <w:szCs w:val="28"/>
          <w:lang w:val="en-US"/>
        </w:rPr>
        <w:t>residential opportunities in Luton have seen weakened demand for projects of this scale</w:t>
      </w:r>
      <w:r w:rsidR="00084C5B">
        <w:rPr>
          <w:rFonts w:ascii="Times New Roman" w:hAnsi="Times New Roman" w:cs="Times New Roman"/>
          <w:sz w:val="28"/>
          <w:szCs w:val="28"/>
          <w:lang w:val="en-US"/>
        </w:rPr>
        <w:t>”.</w:t>
      </w:r>
    </w:p>
    <w:p w:rsidR="00084C5B" w:rsidRPr="00084C5B" w:rsidRDefault="00084C5B" w:rsidP="00AC1424">
      <w:pPr>
        <w:pStyle w:val="ListParagraph"/>
        <w:ind w:left="426"/>
        <w:jc w:val="both"/>
        <w:rPr>
          <w:rFonts w:ascii="Times New Roman" w:hAnsi="Times New Roman" w:cs="Times New Roman"/>
          <w:sz w:val="10"/>
          <w:szCs w:val="10"/>
          <w:lang w:val="en-US"/>
        </w:rPr>
      </w:pPr>
    </w:p>
    <w:p w:rsidR="00F80E2C" w:rsidRPr="00792BF4" w:rsidRDefault="0071560C" w:rsidP="00012771">
      <w:pPr>
        <w:pStyle w:val="ListParagraph"/>
        <w:numPr>
          <w:ilvl w:val="0"/>
          <w:numId w:val="1"/>
        </w:numPr>
        <w:spacing w:after="0"/>
        <w:ind w:left="426" w:hanging="426"/>
        <w:jc w:val="both"/>
        <w:rPr>
          <w:rFonts w:ascii="Times New Roman" w:hAnsi="Times New Roman" w:cs="Times New Roman"/>
          <w:i/>
          <w:sz w:val="28"/>
          <w:szCs w:val="28"/>
          <w:lang w:val="en-US"/>
        </w:rPr>
      </w:pPr>
      <w:r w:rsidRPr="00792BF4">
        <w:rPr>
          <w:rFonts w:ascii="Times New Roman" w:hAnsi="Times New Roman" w:cs="Times New Roman"/>
          <w:i/>
          <w:sz w:val="28"/>
          <w:szCs w:val="28"/>
          <w:lang w:val="en-US"/>
        </w:rPr>
        <w:t>W</w:t>
      </w:r>
      <w:r w:rsidR="0070513C" w:rsidRPr="00792BF4">
        <w:rPr>
          <w:rFonts w:ascii="Times New Roman" w:hAnsi="Times New Roman" w:cs="Times New Roman"/>
          <w:i/>
          <w:sz w:val="28"/>
          <w:szCs w:val="28"/>
          <w:lang w:val="en-US"/>
        </w:rPr>
        <w:t>PP’s</w:t>
      </w:r>
      <w:r w:rsidR="009F0157" w:rsidRPr="00792BF4">
        <w:rPr>
          <w:rFonts w:ascii="Times New Roman" w:hAnsi="Times New Roman" w:cs="Times New Roman"/>
          <w:i/>
          <w:sz w:val="28"/>
          <w:szCs w:val="28"/>
          <w:lang w:val="en-US"/>
        </w:rPr>
        <w:t xml:space="preserve"> reply to Matter 21 on behalf of Bloor Homes</w:t>
      </w:r>
    </w:p>
    <w:p w:rsidR="009F0157" w:rsidRPr="00792BF4" w:rsidRDefault="009F0157" w:rsidP="009F0157">
      <w:p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We consider it appropriate to look closer at W</w:t>
      </w:r>
      <w:r w:rsidR="004A1755" w:rsidRPr="00792BF4">
        <w:rPr>
          <w:rFonts w:ascii="Times New Roman" w:hAnsi="Times New Roman" w:cs="Times New Roman"/>
          <w:sz w:val="28"/>
          <w:szCs w:val="28"/>
          <w:lang w:val="en-US"/>
        </w:rPr>
        <w:t>PP</w:t>
      </w:r>
      <w:r w:rsidRPr="00792BF4">
        <w:rPr>
          <w:rFonts w:ascii="Times New Roman" w:hAnsi="Times New Roman" w:cs="Times New Roman"/>
          <w:sz w:val="28"/>
          <w:szCs w:val="28"/>
          <w:lang w:val="en-US"/>
        </w:rPr>
        <w:t>’s submission dated September 2020 on behalf of Bloor Homes in Matter 21 of the Hearing sessions</w:t>
      </w:r>
      <w:r w:rsidR="00A43C68" w:rsidRPr="00792BF4">
        <w:rPr>
          <w:rFonts w:ascii="Times New Roman" w:hAnsi="Times New Roman" w:cs="Times New Roman"/>
          <w:sz w:val="28"/>
          <w:szCs w:val="28"/>
          <w:lang w:val="en-US"/>
        </w:rPr>
        <w:t xml:space="preserve"> repeatedly </w:t>
      </w:r>
      <w:r w:rsidR="00C061CB" w:rsidRPr="00792BF4">
        <w:rPr>
          <w:rFonts w:ascii="Times New Roman" w:hAnsi="Times New Roman" w:cs="Times New Roman"/>
          <w:sz w:val="28"/>
          <w:szCs w:val="28"/>
          <w:lang w:val="en-US"/>
        </w:rPr>
        <w:t>referred</w:t>
      </w:r>
      <w:r w:rsidR="00A43C68" w:rsidRPr="00792BF4">
        <w:rPr>
          <w:rFonts w:ascii="Times New Roman" w:hAnsi="Times New Roman" w:cs="Times New Roman"/>
          <w:sz w:val="28"/>
          <w:szCs w:val="28"/>
          <w:lang w:val="en-US"/>
        </w:rPr>
        <w:t xml:space="preserve"> to in</w:t>
      </w:r>
      <w:r w:rsidR="00971DC9" w:rsidRPr="00792BF4">
        <w:rPr>
          <w:rFonts w:ascii="Times New Roman" w:hAnsi="Times New Roman" w:cs="Times New Roman"/>
          <w:sz w:val="28"/>
          <w:szCs w:val="28"/>
          <w:lang w:val="en-US"/>
        </w:rPr>
        <w:t xml:space="preserve"> </w:t>
      </w:r>
      <w:r w:rsidR="00A43C68" w:rsidRPr="00792BF4">
        <w:rPr>
          <w:rFonts w:ascii="Times New Roman" w:hAnsi="Times New Roman" w:cs="Times New Roman"/>
          <w:sz w:val="28"/>
          <w:szCs w:val="28"/>
          <w:lang w:val="en-US"/>
        </w:rPr>
        <w:t>the SOCG (ED224)</w:t>
      </w:r>
      <w:r w:rsidRPr="00792BF4">
        <w:rPr>
          <w:rFonts w:ascii="Times New Roman" w:hAnsi="Times New Roman" w:cs="Times New Roman"/>
          <w:sz w:val="28"/>
          <w:szCs w:val="28"/>
          <w:lang w:val="en-US"/>
        </w:rPr>
        <w:t>. It commences with W</w:t>
      </w:r>
      <w:r w:rsidR="008E0D13" w:rsidRPr="00792BF4">
        <w:rPr>
          <w:rFonts w:ascii="Times New Roman" w:hAnsi="Times New Roman" w:cs="Times New Roman"/>
          <w:sz w:val="28"/>
          <w:szCs w:val="28"/>
          <w:lang w:val="en-US"/>
        </w:rPr>
        <w:t>PP</w:t>
      </w:r>
      <w:r w:rsidRPr="00792BF4">
        <w:rPr>
          <w:rFonts w:ascii="Times New Roman" w:hAnsi="Times New Roman" w:cs="Times New Roman"/>
          <w:sz w:val="28"/>
          <w:szCs w:val="28"/>
          <w:lang w:val="en-US"/>
        </w:rPr>
        <w:t>’s disclaimer statement “</w:t>
      </w:r>
      <w:r w:rsidRPr="00792BF4">
        <w:rPr>
          <w:rFonts w:ascii="Times New Roman" w:hAnsi="Times New Roman" w:cs="Times New Roman"/>
          <w:b/>
          <w:i/>
          <w:sz w:val="28"/>
          <w:szCs w:val="28"/>
          <w:lang w:val="en-US"/>
        </w:rPr>
        <w:t>This report takes into account particular instructions and requirements of our client. It is not intended for and should not be relied upon by any third party. Any such party relies on this report at their own risk”.</w:t>
      </w:r>
      <w:r w:rsidR="00A43C68" w:rsidRPr="00792BF4">
        <w:rPr>
          <w:rFonts w:ascii="Times New Roman" w:hAnsi="Times New Roman" w:cs="Times New Roman"/>
          <w:b/>
          <w:i/>
          <w:sz w:val="28"/>
          <w:szCs w:val="28"/>
          <w:lang w:val="en-US"/>
        </w:rPr>
        <w:t xml:space="preserve"> </w:t>
      </w:r>
      <w:r w:rsidR="00A43C68" w:rsidRPr="00792BF4">
        <w:rPr>
          <w:rFonts w:ascii="Times New Roman" w:hAnsi="Times New Roman" w:cs="Times New Roman"/>
          <w:sz w:val="28"/>
          <w:szCs w:val="28"/>
          <w:lang w:val="en-US"/>
        </w:rPr>
        <w:t>Let’s be honest their client wants to develop EOL</w:t>
      </w:r>
      <w:r w:rsidR="00811DA3" w:rsidRPr="00792BF4">
        <w:rPr>
          <w:rFonts w:ascii="Times New Roman" w:hAnsi="Times New Roman" w:cs="Times New Roman"/>
          <w:sz w:val="28"/>
          <w:szCs w:val="28"/>
          <w:lang w:val="en-US"/>
        </w:rPr>
        <w:t xml:space="preserve"> and we are on notice not to rely on this biased report</w:t>
      </w:r>
      <w:r w:rsidR="00A43C68" w:rsidRPr="00792BF4">
        <w:rPr>
          <w:rFonts w:ascii="Times New Roman" w:hAnsi="Times New Roman" w:cs="Times New Roman"/>
          <w:sz w:val="28"/>
          <w:szCs w:val="28"/>
          <w:lang w:val="en-US"/>
        </w:rPr>
        <w:t>.</w:t>
      </w:r>
      <w:r w:rsidR="004A1755" w:rsidRPr="00792BF4">
        <w:rPr>
          <w:rFonts w:ascii="Times New Roman" w:hAnsi="Times New Roman" w:cs="Times New Roman"/>
          <w:b/>
          <w:i/>
          <w:sz w:val="28"/>
          <w:szCs w:val="28"/>
          <w:lang w:val="en-US"/>
        </w:rPr>
        <w:t xml:space="preserve"> </w:t>
      </w:r>
      <w:r w:rsidR="004A1755" w:rsidRPr="00792BF4">
        <w:rPr>
          <w:rFonts w:ascii="Times New Roman" w:hAnsi="Times New Roman" w:cs="Times New Roman"/>
          <w:sz w:val="28"/>
          <w:szCs w:val="28"/>
          <w:lang w:val="en-US"/>
        </w:rPr>
        <w:t>We refer you to our SOCG of 22 January 2021 so as not to repeat ourselves on certain matters (ED227 and ED227a).</w:t>
      </w:r>
      <w:r w:rsidR="0070513C" w:rsidRPr="00792BF4">
        <w:rPr>
          <w:rFonts w:ascii="Times New Roman" w:hAnsi="Times New Roman" w:cs="Times New Roman"/>
          <w:sz w:val="28"/>
          <w:szCs w:val="28"/>
          <w:lang w:val="en-US"/>
        </w:rPr>
        <w:t xml:space="preserve"> </w:t>
      </w:r>
      <w:r w:rsidR="004A1755" w:rsidRPr="00792BF4">
        <w:rPr>
          <w:rFonts w:ascii="Times New Roman" w:hAnsi="Times New Roman" w:cs="Times New Roman"/>
          <w:sz w:val="28"/>
          <w:szCs w:val="28"/>
          <w:lang w:val="en-US"/>
        </w:rPr>
        <w:t>We particularly draw your attention to the following</w:t>
      </w:r>
      <w:r w:rsidRPr="00792BF4">
        <w:rPr>
          <w:rFonts w:ascii="Times New Roman" w:hAnsi="Times New Roman" w:cs="Times New Roman"/>
          <w:sz w:val="28"/>
          <w:szCs w:val="28"/>
          <w:lang w:val="en-US"/>
        </w:rPr>
        <w:t xml:space="preserve"> issues</w:t>
      </w:r>
      <w:r w:rsidR="00112F7E" w:rsidRPr="00792BF4">
        <w:rPr>
          <w:rFonts w:ascii="Times New Roman" w:hAnsi="Times New Roman" w:cs="Times New Roman"/>
          <w:sz w:val="28"/>
          <w:szCs w:val="28"/>
          <w:lang w:val="en-US"/>
        </w:rPr>
        <w:t>:</w:t>
      </w:r>
    </w:p>
    <w:p w:rsidR="00591762" w:rsidRPr="00792BF4" w:rsidRDefault="00112F7E" w:rsidP="00037A6E">
      <w:pPr>
        <w:pStyle w:val="ListParagraph"/>
        <w:numPr>
          <w:ilvl w:val="0"/>
          <w:numId w:val="12"/>
        </w:numPr>
        <w:spacing w:after="0"/>
        <w:jc w:val="both"/>
        <w:rPr>
          <w:rFonts w:ascii="Times New Roman" w:hAnsi="Times New Roman" w:cs="Times New Roman"/>
          <w:i/>
          <w:sz w:val="28"/>
          <w:szCs w:val="28"/>
          <w:lang w:val="en-US"/>
        </w:rPr>
      </w:pPr>
      <w:r w:rsidRPr="00792BF4">
        <w:rPr>
          <w:rFonts w:ascii="Times New Roman" w:hAnsi="Times New Roman" w:cs="Times New Roman"/>
          <w:sz w:val="28"/>
          <w:szCs w:val="28"/>
          <w:lang w:val="en-US"/>
        </w:rPr>
        <w:t>WPP conclude</w:t>
      </w:r>
      <w:r w:rsidR="00686264" w:rsidRPr="00792BF4">
        <w:rPr>
          <w:rFonts w:ascii="Times New Roman" w:hAnsi="Times New Roman" w:cs="Times New Roman"/>
          <w:sz w:val="28"/>
          <w:szCs w:val="28"/>
          <w:lang w:val="en-US"/>
        </w:rPr>
        <w:t>s</w:t>
      </w:r>
      <w:r w:rsidR="009F0157" w:rsidRPr="00792BF4">
        <w:rPr>
          <w:rFonts w:ascii="Times New Roman" w:hAnsi="Times New Roman" w:cs="Times New Roman"/>
          <w:sz w:val="28"/>
          <w:szCs w:val="28"/>
          <w:lang w:val="en-US"/>
        </w:rPr>
        <w:t xml:space="preserve"> in 2.4.2 “</w:t>
      </w:r>
      <w:r w:rsidR="009F0157" w:rsidRPr="00792BF4">
        <w:rPr>
          <w:rFonts w:ascii="Times New Roman" w:hAnsi="Times New Roman" w:cs="Times New Roman"/>
          <w:i/>
          <w:sz w:val="28"/>
          <w:szCs w:val="28"/>
          <w:lang w:val="en-US"/>
        </w:rPr>
        <w:t>There has been no meaningful change in the housing situation in Luton”.</w:t>
      </w:r>
      <w:r w:rsidR="005E7109" w:rsidRPr="00792BF4">
        <w:rPr>
          <w:rFonts w:ascii="Times New Roman" w:hAnsi="Times New Roman" w:cs="Times New Roman"/>
          <w:i/>
          <w:sz w:val="28"/>
          <w:szCs w:val="28"/>
          <w:lang w:val="en-US"/>
        </w:rPr>
        <w:t xml:space="preserve"> </w:t>
      </w:r>
      <w:r w:rsidR="004E68FD" w:rsidRPr="00792BF4">
        <w:rPr>
          <w:rFonts w:ascii="Times New Roman" w:hAnsi="Times New Roman" w:cs="Times New Roman"/>
          <w:sz w:val="28"/>
          <w:szCs w:val="28"/>
          <w:lang w:val="en-US"/>
        </w:rPr>
        <w:t>L</w:t>
      </w:r>
      <w:r w:rsidR="00A43C68" w:rsidRPr="00792BF4">
        <w:rPr>
          <w:rFonts w:ascii="Times New Roman" w:hAnsi="Times New Roman" w:cs="Times New Roman"/>
          <w:sz w:val="28"/>
          <w:szCs w:val="28"/>
          <w:lang w:val="en-US"/>
        </w:rPr>
        <w:t xml:space="preserve">uton </w:t>
      </w:r>
      <w:r w:rsidR="004E68FD" w:rsidRPr="00792BF4">
        <w:rPr>
          <w:rFonts w:ascii="Times New Roman" w:hAnsi="Times New Roman" w:cs="Times New Roman"/>
          <w:sz w:val="28"/>
          <w:szCs w:val="28"/>
          <w:lang w:val="en-US"/>
        </w:rPr>
        <w:t>BC’s 2019 SHLAA</w:t>
      </w:r>
      <w:r w:rsidR="009F0157" w:rsidRPr="00792BF4">
        <w:rPr>
          <w:rFonts w:ascii="Times New Roman" w:hAnsi="Times New Roman" w:cs="Times New Roman"/>
          <w:i/>
          <w:sz w:val="28"/>
          <w:szCs w:val="28"/>
          <w:lang w:val="en-US"/>
        </w:rPr>
        <w:t xml:space="preserve"> </w:t>
      </w:r>
      <w:r w:rsidR="004E68FD" w:rsidRPr="00792BF4">
        <w:rPr>
          <w:rFonts w:ascii="Times New Roman" w:hAnsi="Times New Roman" w:cs="Times New Roman"/>
          <w:sz w:val="28"/>
          <w:szCs w:val="28"/>
          <w:lang w:val="en-US"/>
        </w:rPr>
        <w:t>identified completions of 4,325 dwellings and identified sites tota</w:t>
      </w:r>
      <w:r w:rsidR="00210310" w:rsidRPr="00792BF4">
        <w:rPr>
          <w:rFonts w:ascii="Times New Roman" w:hAnsi="Times New Roman" w:cs="Times New Roman"/>
          <w:sz w:val="28"/>
          <w:szCs w:val="28"/>
          <w:lang w:val="en-US"/>
        </w:rPr>
        <w:t>l</w:t>
      </w:r>
      <w:r w:rsidR="004E68FD" w:rsidRPr="00792BF4">
        <w:rPr>
          <w:rFonts w:ascii="Times New Roman" w:hAnsi="Times New Roman" w:cs="Times New Roman"/>
          <w:sz w:val="28"/>
          <w:szCs w:val="28"/>
          <w:lang w:val="en-US"/>
        </w:rPr>
        <w:t>l</w:t>
      </w:r>
      <w:r w:rsidR="00770CE2" w:rsidRPr="00792BF4">
        <w:rPr>
          <w:rFonts w:ascii="Times New Roman" w:hAnsi="Times New Roman" w:cs="Times New Roman"/>
          <w:sz w:val="28"/>
          <w:szCs w:val="28"/>
          <w:lang w:val="en-US"/>
        </w:rPr>
        <w:t>ing</w:t>
      </w:r>
      <w:r w:rsidR="004E68FD" w:rsidRPr="00792BF4">
        <w:rPr>
          <w:rFonts w:ascii="Times New Roman" w:hAnsi="Times New Roman" w:cs="Times New Roman"/>
          <w:sz w:val="28"/>
          <w:szCs w:val="28"/>
          <w:lang w:val="en-US"/>
        </w:rPr>
        <w:t xml:space="preserve"> a further 6,578 dwellings resulting in a forecast of 10,903 dwellings up to 2031 and incidentally a further 239 in the following 4 years to 31 March 2035. In addition WPP identified from a review for the period April 2019 to August 2020 a further 2,308 dwellings that had approval that were not included in the SHLAA. The forecast dwellings then </w:t>
      </w:r>
      <w:r w:rsidR="004E68FD" w:rsidRPr="00792BF4">
        <w:rPr>
          <w:rFonts w:ascii="Times New Roman" w:hAnsi="Times New Roman" w:cs="Times New Roman"/>
          <w:sz w:val="28"/>
          <w:szCs w:val="28"/>
          <w:lang w:val="en-US"/>
        </w:rPr>
        <w:lastRenderedPageBreak/>
        <w:t>totaled 13,211</w:t>
      </w:r>
      <w:r w:rsidR="00091F79" w:rsidRPr="00792BF4">
        <w:rPr>
          <w:rFonts w:ascii="Times New Roman" w:hAnsi="Times New Roman" w:cs="Times New Roman"/>
          <w:sz w:val="28"/>
          <w:szCs w:val="28"/>
          <w:lang w:val="en-US"/>
        </w:rPr>
        <w:t>, some 55% more than the 8,500 dwellings stated as L</w:t>
      </w:r>
      <w:r w:rsidR="00352274" w:rsidRPr="00792BF4">
        <w:rPr>
          <w:rFonts w:ascii="Times New Roman" w:hAnsi="Times New Roman" w:cs="Times New Roman"/>
          <w:sz w:val="28"/>
          <w:szCs w:val="28"/>
          <w:lang w:val="en-US"/>
        </w:rPr>
        <w:t xml:space="preserve">uton </w:t>
      </w:r>
      <w:r w:rsidR="00091F79" w:rsidRPr="00792BF4">
        <w:rPr>
          <w:rFonts w:ascii="Times New Roman" w:hAnsi="Times New Roman" w:cs="Times New Roman"/>
          <w:sz w:val="28"/>
          <w:szCs w:val="28"/>
          <w:lang w:val="en-US"/>
        </w:rPr>
        <w:t xml:space="preserve">BC’s housing capacity in </w:t>
      </w:r>
      <w:r w:rsidR="00CF1F21" w:rsidRPr="00792BF4">
        <w:rPr>
          <w:rFonts w:ascii="Times New Roman" w:hAnsi="Times New Roman" w:cs="Times New Roman"/>
          <w:sz w:val="28"/>
          <w:szCs w:val="28"/>
          <w:lang w:val="en-US"/>
        </w:rPr>
        <w:t>its</w:t>
      </w:r>
      <w:r w:rsidR="00091F79" w:rsidRPr="00792BF4">
        <w:rPr>
          <w:rFonts w:ascii="Times New Roman" w:hAnsi="Times New Roman" w:cs="Times New Roman"/>
          <w:sz w:val="28"/>
          <w:szCs w:val="28"/>
          <w:lang w:val="en-US"/>
        </w:rPr>
        <w:t xml:space="preserve"> 2017 Local Plan. WPP made a specific point about the Burr St development of 179 dwellings being refused</w:t>
      </w:r>
      <w:r w:rsidR="004A2809" w:rsidRPr="00792BF4">
        <w:rPr>
          <w:rFonts w:ascii="Times New Roman" w:hAnsi="Times New Roman" w:cs="Times New Roman"/>
          <w:sz w:val="28"/>
          <w:szCs w:val="28"/>
          <w:lang w:val="en-US"/>
        </w:rPr>
        <w:t xml:space="preserve"> on appeal to the Planning Inspectorate</w:t>
      </w:r>
      <w:r w:rsidR="00AC304B" w:rsidRPr="00792BF4">
        <w:rPr>
          <w:rFonts w:ascii="Times New Roman" w:hAnsi="Times New Roman" w:cs="Times New Roman"/>
          <w:sz w:val="28"/>
          <w:szCs w:val="28"/>
          <w:lang w:val="en-US"/>
        </w:rPr>
        <w:t xml:space="preserve"> (2.5.19)</w:t>
      </w:r>
      <w:r w:rsidR="004A2809" w:rsidRPr="00792BF4">
        <w:rPr>
          <w:rFonts w:ascii="Times New Roman" w:hAnsi="Times New Roman" w:cs="Times New Roman"/>
          <w:sz w:val="28"/>
          <w:szCs w:val="28"/>
          <w:lang w:val="en-US"/>
        </w:rPr>
        <w:t xml:space="preserve"> in </w:t>
      </w:r>
      <w:r w:rsidR="00CF1F21" w:rsidRPr="00792BF4">
        <w:rPr>
          <w:rFonts w:ascii="Times New Roman" w:hAnsi="Times New Roman" w:cs="Times New Roman"/>
          <w:sz w:val="28"/>
          <w:szCs w:val="28"/>
          <w:lang w:val="en-US"/>
        </w:rPr>
        <w:t>its</w:t>
      </w:r>
      <w:r w:rsidR="004A2809" w:rsidRPr="00792BF4">
        <w:rPr>
          <w:rFonts w:ascii="Times New Roman" w:hAnsi="Times New Roman" w:cs="Times New Roman"/>
          <w:sz w:val="28"/>
          <w:szCs w:val="28"/>
          <w:lang w:val="en-US"/>
        </w:rPr>
        <w:t xml:space="preserve"> decision of 30</w:t>
      </w:r>
      <w:r w:rsidR="004A2809" w:rsidRPr="00792BF4">
        <w:rPr>
          <w:rFonts w:ascii="Times New Roman" w:hAnsi="Times New Roman" w:cs="Times New Roman"/>
          <w:sz w:val="28"/>
          <w:szCs w:val="28"/>
          <w:vertAlign w:val="superscript"/>
          <w:lang w:val="en-US"/>
        </w:rPr>
        <w:t>th</w:t>
      </w:r>
      <w:r w:rsidR="004A2809" w:rsidRPr="00792BF4">
        <w:rPr>
          <w:rFonts w:ascii="Times New Roman" w:hAnsi="Times New Roman" w:cs="Times New Roman"/>
          <w:sz w:val="28"/>
          <w:szCs w:val="28"/>
          <w:lang w:val="en-US"/>
        </w:rPr>
        <w:t xml:space="preserve"> </w:t>
      </w:r>
      <w:r w:rsidR="00A43C68" w:rsidRPr="00792BF4">
        <w:rPr>
          <w:rFonts w:ascii="Times New Roman" w:hAnsi="Times New Roman" w:cs="Times New Roman"/>
          <w:sz w:val="28"/>
          <w:szCs w:val="28"/>
          <w:lang w:val="en-US"/>
        </w:rPr>
        <w:t>J</w:t>
      </w:r>
      <w:r w:rsidR="004A2809" w:rsidRPr="00792BF4">
        <w:rPr>
          <w:rFonts w:ascii="Times New Roman" w:hAnsi="Times New Roman" w:cs="Times New Roman"/>
          <w:sz w:val="28"/>
          <w:szCs w:val="28"/>
          <w:lang w:val="en-US"/>
        </w:rPr>
        <w:t>une 2020</w:t>
      </w:r>
      <w:r w:rsidR="00091F79" w:rsidRPr="00792BF4">
        <w:rPr>
          <w:rFonts w:ascii="Times New Roman" w:hAnsi="Times New Roman" w:cs="Times New Roman"/>
          <w:sz w:val="28"/>
          <w:szCs w:val="28"/>
          <w:lang w:val="en-US"/>
        </w:rPr>
        <w:t xml:space="preserve">. </w:t>
      </w:r>
      <w:r w:rsidR="008E0D13" w:rsidRPr="00792BF4">
        <w:rPr>
          <w:rFonts w:ascii="Times New Roman" w:hAnsi="Times New Roman" w:cs="Times New Roman"/>
          <w:sz w:val="28"/>
          <w:szCs w:val="28"/>
          <w:lang w:val="en-US"/>
        </w:rPr>
        <w:t>However t</w:t>
      </w:r>
      <w:r w:rsidR="000756FC" w:rsidRPr="00792BF4">
        <w:rPr>
          <w:rFonts w:ascii="Times New Roman" w:hAnsi="Times New Roman" w:cs="Times New Roman"/>
          <w:sz w:val="28"/>
          <w:szCs w:val="28"/>
          <w:lang w:val="en-US"/>
        </w:rPr>
        <w:t>his site</w:t>
      </w:r>
      <w:r w:rsidR="00091F79" w:rsidRPr="00792BF4">
        <w:rPr>
          <w:rFonts w:ascii="Times New Roman" w:hAnsi="Times New Roman" w:cs="Times New Roman"/>
          <w:sz w:val="28"/>
          <w:szCs w:val="28"/>
          <w:lang w:val="en-US"/>
        </w:rPr>
        <w:t xml:space="preserve"> had been resubmitted in </w:t>
      </w:r>
      <w:r w:rsidR="00091F79" w:rsidRPr="00792BF4">
        <w:rPr>
          <w:rFonts w:ascii="Times New Roman" w:hAnsi="Times New Roman" w:cs="Times New Roman"/>
          <w:b/>
          <w:sz w:val="28"/>
          <w:szCs w:val="28"/>
          <w:lang w:val="en-US"/>
        </w:rPr>
        <w:t>July 2020</w:t>
      </w:r>
      <w:r w:rsidR="000756FC" w:rsidRPr="00792BF4">
        <w:rPr>
          <w:rFonts w:ascii="Times New Roman" w:hAnsi="Times New Roman" w:cs="Times New Roman"/>
          <w:sz w:val="28"/>
          <w:szCs w:val="28"/>
          <w:lang w:val="en-US"/>
        </w:rPr>
        <w:t xml:space="preserve"> with 169 dwellings </w:t>
      </w:r>
      <w:r w:rsidR="00091F79" w:rsidRPr="00792BF4">
        <w:rPr>
          <w:rFonts w:ascii="Times New Roman" w:hAnsi="Times New Roman" w:cs="Times New Roman"/>
          <w:sz w:val="28"/>
          <w:szCs w:val="28"/>
          <w:lang w:val="en-US"/>
        </w:rPr>
        <w:t xml:space="preserve">and gained approval </w:t>
      </w:r>
      <w:r w:rsidR="0071560C" w:rsidRPr="00792BF4">
        <w:rPr>
          <w:rFonts w:ascii="Times New Roman" w:hAnsi="Times New Roman" w:cs="Times New Roman"/>
          <w:sz w:val="28"/>
          <w:szCs w:val="28"/>
          <w:lang w:val="en-US"/>
        </w:rPr>
        <w:t>o</w:t>
      </w:r>
      <w:r w:rsidR="00091F79" w:rsidRPr="00792BF4">
        <w:rPr>
          <w:rFonts w:ascii="Times New Roman" w:hAnsi="Times New Roman" w:cs="Times New Roman"/>
          <w:sz w:val="28"/>
          <w:szCs w:val="28"/>
          <w:lang w:val="en-US"/>
        </w:rPr>
        <w:t xml:space="preserve">n </w:t>
      </w:r>
      <w:r w:rsidR="00BE4FAB" w:rsidRPr="00792BF4">
        <w:rPr>
          <w:rFonts w:ascii="Times New Roman" w:hAnsi="Times New Roman" w:cs="Times New Roman"/>
          <w:sz w:val="28"/>
          <w:szCs w:val="28"/>
          <w:lang w:val="en-US"/>
        </w:rPr>
        <w:t>29 July</w:t>
      </w:r>
      <w:r w:rsidR="00091F79" w:rsidRPr="00792BF4">
        <w:rPr>
          <w:rFonts w:ascii="Times New Roman" w:hAnsi="Times New Roman" w:cs="Times New Roman"/>
          <w:sz w:val="28"/>
          <w:szCs w:val="28"/>
          <w:lang w:val="en-US"/>
        </w:rPr>
        <w:t xml:space="preserve"> 2020</w:t>
      </w:r>
      <w:r w:rsidR="000756FC" w:rsidRPr="00792BF4">
        <w:rPr>
          <w:rFonts w:ascii="Times New Roman" w:hAnsi="Times New Roman" w:cs="Times New Roman"/>
          <w:sz w:val="28"/>
          <w:szCs w:val="28"/>
          <w:lang w:val="en-US"/>
        </w:rPr>
        <w:t xml:space="preserve"> within the </w:t>
      </w:r>
      <w:r w:rsidR="006E41B8" w:rsidRPr="00792BF4">
        <w:rPr>
          <w:rFonts w:ascii="Times New Roman" w:hAnsi="Times New Roman" w:cs="Times New Roman"/>
          <w:sz w:val="28"/>
          <w:szCs w:val="28"/>
          <w:lang w:val="en-US"/>
        </w:rPr>
        <w:t xml:space="preserve">supposed </w:t>
      </w:r>
      <w:r w:rsidR="000756FC" w:rsidRPr="00792BF4">
        <w:rPr>
          <w:rFonts w:ascii="Times New Roman" w:hAnsi="Times New Roman" w:cs="Times New Roman"/>
          <w:sz w:val="28"/>
          <w:szCs w:val="28"/>
          <w:lang w:val="en-US"/>
        </w:rPr>
        <w:t xml:space="preserve">period of </w:t>
      </w:r>
      <w:r w:rsidR="0070513C" w:rsidRPr="00792BF4">
        <w:rPr>
          <w:rFonts w:ascii="Times New Roman" w:hAnsi="Times New Roman" w:cs="Times New Roman"/>
          <w:sz w:val="28"/>
          <w:szCs w:val="28"/>
          <w:lang w:val="en-US"/>
        </w:rPr>
        <w:t>WPP’s</w:t>
      </w:r>
      <w:r w:rsidR="000756FC" w:rsidRPr="00792BF4">
        <w:rPr>
          <w:rFonts w:ascii="Times New Roman" w:hAnsi="Times New Roman" w:cs="Times New Roman"/>
          <w:sz w:val="28"/>
          <w:szCs w:val="28"/>
          <w:lang w:val="en-US"/>
        </w:rPr>
        <w:t xml:space="preserve"> review and before the publication of their September report</w:t>
      </w:r>
      <w:r w:rsidR="00091F79" w:rsidRPr="00792BF4">
        <w:rPr>
          <w:rFonts w:ascii="Times New Roman" w:hAnsi="Times New Roman" w:cs="Times New Roman"/>
          <w:sz w:val="28"/>
          <w:szCs w:val="28"/>
          <w:lang w:val="en-US"/>
        </w:rPr>
        <w:t>. Adding that into WPP’s numbers increases the dwellings forecast to 13,380, 57% above the 8,500. We contend, as any reasonable unbiased</w:t>
      </w:r>
      <w:r w:rsidR="00223EC9" w:rsidRPr="00792BF4">
        <w:rPr>
          <w:rFonts w:ascii="Times New Roman" w:hAnsi="Times New Roman" w:cs="Times New Roman"/>
          <w:sz w:val="28"/>
          <w:szCs w:val="28"/>
          <w:lang w:val="en-US"/>
        </w:rPr>
        <w:t xml:space="preserve"> </w:t>
      </w:r>
      <w:r w:rsidR="00091F79" w:rsidRPr="00792BF4">
        <w:rPr>
          <w:rFonts w:ascii="Times New Roman" w:hAnsi="Times New Roman" w:cs="Times New Roman"/>
          <w:sz w:val="28"/>
          <w:szCs w:val="28"/>
          <w:lang w:val="en-US"/>
        </w:rPr>
        <w:t xml:space="preserve">person would, that there </w:t>
      </w:r>
      <w:r w:rsidR="00091F79" w:rsidRPr="00792BF4">
        <w:rPr>
          <w:rFonts w:ascii="Times New Roman" w:hAnsi="Times New Roman" w:cs="Times New Roman"/>
          <w:b/>
          <w:sz w:val="28"/>
          <w:szCs w:val="28"/>
          <w:lang w:val="en-US"/>
        </w:rPr>
        <w:t>has been a meaningful change</w:t>
      </w:r>
      <w:r w:rsidR="00091F79" w:rsidRPr="00792BF4">
        <w:rPr>
          <w:rFonts w:ascii="Times New Roman" w:hAnsi="Times New Roman" w:cs="Times New Roman"/>
          <w:sz w:val="28"/>
          <w:szCs w:val="28"/>
          <w:lang w:val="en-US"/>
        </w:rPr>
        <w:t xml:space="preserve"> in L</w:t>
      </w:r>
      <w:r w:rsidR="00A43C68" w:rsidRPr="00792BF4">
        <w:rPr>
          <w:rFonts w:ascii="Times New Roman" w:hAnsi="Times New Roman" w:cs="Times New Roman"/>
          <w:sz w:val="28"/>
          <w:szCs w:val="28"/>
          <w:lang w:val="en-US"/>
        </w:rPr>
        <w:t xml:space="preserve">uton </w:t>
      </w:r>
      <w:r w:rsidR="00091F79" w:rsidRPr="00792BF4">
        <w:rPr>
          <w:rFonts w:ascii="Times New Roman" w:hAnsi="Times New Roman" w:cs="Times New Roman"/>
          <w:sz w:val="28"/>
          <w:szCs w:val="28"/>
          <w:lang w:val="en-US"/>
        </w:rPr>
        <w:t xml:space="preserve">BC’s housing situation. </w:t>
      </w:r>
    </w:p>
    <w:p w:rsidR="00591762" w:rsidRPr="00792BF4" w:rsidRDefault="00091F79" w:rsidP="009F0157">
      <w:pPr>
        <w:pStyle w:val="ListParagraph"/>
        <w:numPr>
          <w:ilvl w:val="0"/>
          <w:numId w:val="12"/>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Our investigations up to 7</w:t>
      </w:r>
      <w:r w:rsidRPr="00792BF4">
        <w:rPr>
          <w:rFonts w:ascii="Times New Roman" w:hAnsi="Times New Roman" w:cs="Times New Roman"/>
          <w:sz w:val="28"/>
          <w:szCs w:val="28"/>
          <w:vertAlign w:val="superscript"/>
          <w:lang w:val="en-US"/>
        </w:rPr>
        <w:t>th</w:t>
      </w:r>
      <w:r w:rsidRPr="00792BF4">
        <w:rPr>
          <w:rFonts w:ascii="Times New Roman" w:hAnsi="Times New Roman" w:cs="Times New Roman"/>
          <w:sz w:val="28"/>
          <w:szCs w:val="28"/>
          <w:lang w:val="en-US"/>
        </w:rPr>
        <w:t xml:space="preserve"> January 2021 are shown in our SOCG (ED227) and total 3,5</w:t>
      </w:r>
      <w:r w:rsidR="007270B4" w:rsidRPr="00792BF4">
        <w:rPr>
          <w:rFonts w:ascii="Times New Roman" w:hAnsi="Times New Roman" w:cs="Times New Roman"/>
          <w:sz w:val="28"/>
          <w:szCs w:val="28"/>
          <w:lang w:val="en-US"/>
        </w:rPr>
        <w:t>4</w:t>
      </w:r>
      <w:r w:rsidRPr="00792BF4">
        <w:rPr>
          <w:rFonts w:ascii="Times New Roman" w:hAnsi="Times New Roman" w:cs="Times New Roman"/>
          <w:sz w:val="28"/>
          <w:szCs w:val="28"/>
          <w:lang w:val="en-US"/>
        </w:rPr>
        <w:t>9 compared with WPP’s 2,477 (2,308 +169). Whilst our review was for a longer period</w:t>
      </w:r>
      <w:r w:rsidR="00686264"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 xml:space="preserve"> in the interests of accuracy on</w:t>
      </w:r>
      <w:r w:rsidR="00591762" w:rsidRPr="00792BF4">
        <w:rPr>
          <w:rFonts w:ascii="Times New Roman" w:hAnsi="Times New Roman" w:cs="Times New Roman"/>
          <w:sz w:val="28"/>
          <w:szCs w:val="28"/>
          <w:lang w:val="en-US"/>
        </w:rPr>
        <w:t xml:space="preserve"> </w:t>
      </w:r>
      <w:r w:rsidR="008E0D13" w:rsidRPr="00792BF4">
        <w:rPr>
          <w:rFonts w:ascii="Times New Roman" w:hAnsi="Times New Roman" w:cs="Times New Roman"/>
          <w:sz w:val="28"/>
          <w:szCs w:val="28"/>
          <w:lang w:val="en-US"/>
        </w:rPr>
        <w:t>17 January 2021</w:t>
      </w:r>
      <w:r w:rsidRPr="00792BF4">
        <w:rPr>
          <w:rFonts w:ascii="Times New Roman" w:hAnsi="Times New Roman" w:cs="Times New Roman"/>
          <w:sz w:val="28"/>
          <w:szCs w:val="28"/>
          <w:lang w:val="en-US"/>
        </w:rPr>
        <w:t xml:space="preserve"> we</w:t>
      </w:r>
      <w:r w:rsidR="00591762" w:rsidRPr="00792BF4">
        <w:rPr>
          <w:rFonts w:ascii="Times New Roman" w:hAnsi="Times New Roman" w:cs="Times New Roman"/>
          <w:sz w:val="28"/>
          <w:szCs w:val="28"/>
          <w:lang w:val="en-US"/>
        </w:rPr>
        <w:t xml:space="preserve"> asked</w:t>
      </w:r>
      <w:r w:rsidRPr="00792BF4">
        <w:rPr>
          <w:rFonts w:ascii="Times New Roman" w:hAnsi="Times New Roman" w:cs="Times New Roman"/>
          <w:sz w:val="28"/>
          <w:szCs w:val="28"/>
          <w:lang w:val="en-US"/>
        </w:rPr>
        <w:t xml:space="preserve"> NHDC to request a schedule of WPP’s 2,308 dwellings for comparison purposes. </w:t>
      </w:r>
      <w:r w:rsidRPr="00792BF4">
        <w:rPr>
          <w:rFonts w:ascii="Times New Roman" w:hAnsi="Times New Roman" w:cs="Times New Roman"/>
          <w:b/>
          <w:sz w:val="28"/>
          <w:szCs w:val="28"/>
          <w:lang w:val="en-US"/>
        </w:rPr>
        <w:t>No answer was forthcoming!</w:t>
      </w:r>
      <w:r w:rsidR="004E68FD" w:rsidRPr="00792BF4">
        <w:rPr>
          <w:rFonts w:ascii="Times New Roman" w:hAnsi="Times New Roman" w:cs="Times New Roman"/>
          <w:sz w:val="28"/>
          <w:szCs w:val="28"/>
          <w:lang w:val="en-US"/>
        </w:rPr>
        <w:t xml:space="preserve"> </w:t>
      </w:r>
    </w:p>
    <w:p w:rsidR="009F0157" w:rsidRPr="00792BF4" w:rsidRDefault="004E65EF" w:rsidP="009F0157">
      <w:pPr>
        <w:pStyle w:val="ListParagraph"/>
        <w:numPr>
          <w:ilvl w:val="0"/>
          <w:numId w:val="12"/>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We refer you to 2.4.3 of the WPP report that endorses the opinion in the SOCG between NHDC, C</w:t>
      </w:r>
      <w:r w:rsidR="002236DE" w:rsidRPr="00792BF4">
        <w:rPr>
          <w:rFonts w:ascii="Times New Roman" w:hAnsi="Times New Roman" w:cs="Times New Roman"/>
          <w:sz w:val="28"/>
          <w:szCs w:val="28"/>
          <w:lang w:val="en-US"/>
        </w:rPr>
        <w:t xml:space="preserve">entral </w:t>
      </w:r>
      <w:r w:rsidRPr="00792BF4">
        <w:rPr>
          <w:rFonts w:ascii="Times New Roman" w:hAnsi="Times New Roman" w:cs="Times New Roman"/>
          <w:sz w:val="28"/>
          <w:szCs w:val="28"/>
          <w:lang w:val="en-US"/>
        </w:rPr>
        <w:t>B</w:t>
      </w:r>
      <w:r w:rsidR="002236DE" w:rsidRPr="00792BF4">
        <w:rPr>
          <w:rFonts w:ascii="Times New Roman" w:hAnsi="Times New Roman" w:cs="Times New Roman"/>
          <w:sz w:val="28"/>
          <w:szCs w:val="28"/>
          <w:lang w:val="en-US"/>
        </w:rPr>
        <w:t>eds</w:t>
      </w:r>
      <w:r w:rsidRPr="00792BF4">
        <w:rPr>
          <w:rFonts w:ascii="Times New Roman" w:hAnsi="Times New Roman" w:cs="Times New Roman"/>
          <w:sz w:val="28"/>
          <w:szCs w:val="28"/>
          <w:lang w:val="en-US"/>
        </w:rPr>
        <w:t xml:space="preserve"> and L</w:t>
      </w:r>
      <w:r w:rsidR="002236DE"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 (ED191A Appendix2) that it isn’t necessary for Luton’s OAN to be formally re-assessed. This completely</w:t>
      </w:r>
      <w:r w:rsidR="009F0157" w:rsidRPr="00792BF4">
        <w:rPr>
          <w:rFonts w:ascii="Times New Roman" w:hAnsi="Times New Roman" w:cs="Times New Roman"/>
          <w:sz w:val="28"/>
          <w:szCs w:val="28"/>
          <w:lang w:val="en-US"/>
        </w:rPr>
        <w:t xml:space="preserve"> ignores the commitment of L</w:t>
      </w:r>
      <w:r w:rsidR="00A43C68" w:rsidRPr="00792BF4">
        <w:rPr>
          <w:rFonts w:ascii="Times New Roman" w:hAnsi="Times New Roman" w:cs="Times New Roman"/>
          <w:sz w:val="28"/>
          <w:szCs w:val="28"/>
          <w:lang w:val="en-US"/>
        </w:rPr>
        <w:t xml:space="preserve">uton </w:t>
      </w:r>
      <w:r w:rsidR="009F0157" w:rsidRPr="00792BF4">
        <w:rPr>
          <w:rFonts w:ascii="Times New Roman" w:hAnsi="Times New Roman" w:cs="Times New Roman"/>
          <w:sz w:val="28"/>
          <w:szCs w:val="28"/>
          <w:lang w:val="en-US"/>
        </w:rPr>
        <w:t>BC</w:t>
      </w:r>
      <w:r w:rsidRPr="00792BF4">
        <w:rPr>
          <w:rFonts w:ascii="Times New Roman" w:hAnsi="Times New Roman" w:cs="Times New Roman"/>
          <w:sz w:val="28"/>
          <w:szCs w:val="28"/>
          <w:lang w:val="en-US"/>
        </w:rPr>
        <w:t>, under LLP40,</w:t>
      </w:r>
      <w:r w:rsidR="009F0157" w:rsidRPr="00792BF4">
        <w:rPr>
          <w:rFonts w:ascii="Times New Roman" w:hAnsi="Times New Roman" w:cs="Times New Roman"/>
          <w:sz w:val="28"/>
          <w:szCs w:val="28"/>
          <w:lang w:val="en-US"/>
        </w:rPr>
        <w:t xml:space="preserve"> to a full review of the plan commencing before the end of 2019 and being ready for public examination by mid-2021. </w:t>
      </w:r>
      <w:r w:rsidRPr="00792BF4">
        <w:rPr>
          <w:rFonts w:ascii="Times New Roman" w:hAnsi="Times New Roman" w:cs="Times New Roman"/>
          <w:b/>
          <w:sz w:val="28"/>
          <w:szCs w:val="28"/>
          <w:lang w:val="en-US"/>
        </w:rPr>
        <w:t>The requirements of LLP40 include a re-assessment of the OAN</w:t>
      </w:r>
      <w:r w:rsidRPr="00792BF4">
        <w:rPr>
          <w:rFonts w:ascii="Times New Roman" w:hAnsi="Times New Roman" w:cs="Times New Roman"/>
          <w:sz w:val="28"/>
          <w:szCs w:val="28"/>
          <w:lang w:val="en-US"/>
        </w:rPr>
        <w:t xml:space="preserve"> –see para 1</w:t>
      </w:r>
      <w:r w:rsidR="0070513C" w:rsidRPr="00792BF4">
        <w:rPr>
          <w:rFonts w:ascii="Times New Roman" w:hAnsi="Times New Roman" w:cs="Times New Roman"/>
          <w:sz w:val="28"/>
          <w:szCs w:val="28"/>
          <w:lang w:val="en-US"/>
        </w:rPr>
        <w:t>9</w:t>
      </w:r>
      <w:r w:rsidRPr="00792BF4">
        <w:rPr>
          <w:rFonts w:ascii="Times New Roman" w:hAnsi="Times New Roman" w:cs="Times New Roman"/>
          <w:sz w:val="28"/>
          <w:szCs w:val="28"/>
          <w:lang w:val="en-US"/>
        </w:rPr>
        <w:t xml:space="preserve"> above.</w:t>
      </w:r>
      <w:r w:rsidR="00782A99" w:rsidRPr="00792BF4">
        <w:rPr>
          <w:rFonts w:ascii="Times New Roman" w:hAnsi="Times New Roman" w:cs="Times New Roman"/>
          <w:sz w:val="28"/>
          <w:szCs w:val="28"/>
          <w:lang w:val="en-US"/>
        </w:rPr>
        <w:t xml:space="preserve"> </w:t>
      </w:r>
      <w:r w:rsidR="00223EC9" w:rsidRPr="00792BF4">
        <w:rPr>
          <w:rFonts w:ascii="Times New Roman" w:hAnsi="Times New Roman" w:cs="Times New Roman"/>
          <w:sz w:val="28"/>
          <w:szCs w:val="28"/>
          <w:lang w:val="en-US"/>
        </w:rPr>
        <w:t>In</w:t>
      </w:r>
      <w:r w:rsidR="009F0157" w:rsidRPr="00792BF4">
        <w:rPr>
          <w:rFonts w:ascii="Times New Roman" w:hAnsi="Times New Roman" w:cs="Times New Roman"/>
          <w:sz w:val="28"/>
          <w:szCs w:val="28"/>
          <w:lang w:val="en-US"/>
        </w:rPr>
        <w:t xml:space="preserve"> </w:t>
      </w:r>
      <w:r w:rsidR="005671F2" w:rsidRPr="00792BF4">
        <w:rPr>
          <w:rFonts w:ascii="Times New Roman" w:hAnsi="Times New Roman" w:cs="Times New Roman"/>
          <w:sz w:val="28"/>
          <w:szCs w:val="28"/>
          <w:lang w:val="en-US"/>
        </w:rPr>
        <w:t>WPP’s September</w:t>
      </w:r>
      <w:r w:rsidR="00223EC9" w:rsidRPr="00792BF4">
        <w:rPr>
          <w:rFonts w:ascii="Times New Roman" w:hAnsi="Times New Roman" w:cs="Times New Roman"/>
          <w:sz w:val="28"/>
          <w:szCs w:val="28"/>
          <w:lang w:val="en-US"/>
        </w:rPr>
        <w:t xml:space="preserve"> </w:t>
      </w:r>
      <w:r w:rsidR="009F0157" w:rsidRPr="00792BF4">
        <w:rPr>
          <w:rFonts w:ascii="Times New Roman" w:hAnsi="Times New Roman" w:cs="Times New Roman"/>
          <w:sz w:val="28"/>
          <w:szCs w:val="28"/>
          <w:lang w:val="en-US"/>
        </w:rPr>
        <w:t>report there is no mention of th</w:t>
      </w:r>
      <w:r w:rsidR="00223EC9" w:rsidRPr="00792BF4">
        <w:rPr>
          <w:rFonts w:ascii="Times New Roman" w:hAnsi="Times New Roman" w:cs="Times New Roman"/>
          <w:sz w:val="28"/>
          <w:szCs w:val="28"/>
          <w:lang w:val="en-US"/>
        </w:rPr>
        <w:t>e</w:t>
      </w:r>
      <w:r w:rsidR="009F0157" w:rsidRPr="00792BF4">
        <w:rPr>
          <w:rFonts w:ascii="Times New Roman" w:hAnsi="Times New Roman" w:cs="Times New Roman"/>
          <w:sz w:val="28"/>
          <w:szCs w:val="28"/>
          <w:lang w:val="en-US"/>
        </w:rPr>
        <w:t xml:space="preserve"> review</w:t>
      </w:r>
      <w:r w:rsidR="00223EC9" w:rsidRPr="00792BF4">
        <w:rPr>
          <w:rFonts w:ascii="Times New Roman" w:hAnsi="Times New Roman" w:cs="Times New Roman"/>
          <w:sz w:val="28"/>
          <w:szCs w:val="28"/>
          <w:lang w:val="en-US"/>
        </w:rPr>
        <w:t>, but w</w:t>
      </w:r>
      <w:r w:rsidR="00727DE5" w:rsidRPr="00792BF4">
        <w:rPr>
          <w:rFonts w:ascii="Times New Roman" w:hAnsi="Times New Roman" w:cs="Times New Roman"/>
          <w:sz w:val="28"/>
          <w:szCs w:val="28"/>
          <w:lang w:val="en-US"/>
        </w:rPr>
        <w:t>e know</w:t>
      </w:r>
      <w:r w:rsidR="00223EC9" w:rsidRPr="00792BF4">
        <w:rPr>
          <w:rFonts w:ascii="Times New Roman" w:hAnsi="Times New Roman" w:cs="Times New Roman"/>
          <w:sz w:val="28"/>
          <w:szCs w:val="28"/>
          <w:lang w:val="en-US"/>
        </w:rPr>
        <w:t xml:space="preserve"> now it </w:t>
      </w:r>
      <w:r w:rsidR="00037A6E" w:rsidRPr="00792BF4">
        <w:rPr>
          <w:rFonts w:ascii="Times New Roman" w:hAnsi="Times New Roman" w:cs="Times New Roman"/>
          <w:sz w:val="28"/>
          <w:szCs w:val="28"/>
          <w:lang w:val="en-US"/>
        </w:rPr>
        <w:t xml:space="preserve">deliberately </w:t>
      </w:r>
      <w:r w:rsidR="00727DE5" w:rsidRPr="00792BF4">
        <w:rPr>
          <w:rFonts w:ascii="Times New Roman" w:hAnsi="Times New Roman" w:cs="Times New Roman"/>
          <w:sz w:val="28"/>
          <w:szCs w:val="28"/>
          <w:lang w:val="en-US"/>
        </w:rPr>
        <w:t>wasn’t progressing.</w:t>
      </w:r>
      <w:r w:rsidRPr="00792BF4">
        <w:rPr>
          <w:rFonts w:ascii="Times New Roman" w:hAnsi="Times New Roman" w:cs="Times New Roman"/>
          <w:sz w:val="28"/>
          <w:szCs w:val="28"/>
          <w:lang w:val="en-US"/>
        </w:rPr>
        <w:t xml:space="preserve"> </w:t>
      </w:r>
    </w:p>
    <w:p w:rsidR="009F0157" w:rsidRPr="00792BF4" w:rsidRDefault="009F0157" w:rsidP="009F0157">
      <w:pPr>
        <w:pStyle w:val="ListParagraph"/>
        <w:numPr>
          <w:ilvl w:val="0"/>
          <w:numId w:val="12"/>
        </w:numPr>
        <w:spacing w:after="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The additional 4,8</w:t>
      </w:r>
      <w:r w:rsidR="00591762" w:rsidRPr="00792BF4">
        <w:rPr>
          <w:rFonts w:ascii="Times New Roman" w:hAnsi="Times New Roman" w:cs="Times New Roman"/>
          <w:sz w:val="28"/>
          <w:szCs w:val="28"/>
          <w:lang w:val="en-US"/>
        </w:rPr>
        <w:t>80</w:t>
      </w:r>
      <w:r w:rsidRPr="00792BF4">
        <w:rPr>
          <w:rFonts w:ascii="Times New Roman" w:hAnsi="Times New Roman" w:cs="Times New Roman"/>
          <w:sz w:val="28"/>
          <w:szCs w:val="28"/>
          <w:lang w:val="en-US"/>
        </w:rPr>
        <w:t xml:space="preserve"> sites in (i) above (13,3</w:t>
      </w:r>
      <w:r w:rsidR="00591762" w:rsidRPr="00792BF4">
        <w:rPr>
          <w:rFonts w:ascii="Times New Roman" w:hAnsi="Times New Roman" w:cs="Times New Roman"/>
          <w:sz w:val="28"/>
          <w:szCs w:val="28"/>
          <w:lang w:val="en-US"/>
        </w:rPr>
        <w:t>80</w:t>
      </w:r>
      <w:r w:rsidRPr="00792BF4">
        <w:rPr>
          <w:rFonts w:ascii="Times New Roman" w:hAnsi="Times New Roman" w:cs="Times New Roman"/>
          <w:sz w:val="28"/>
          <w:szCs w:val="28"/>
          <w:lang w:val="en-US"/>
        </w:rPr>
        <w:t xml:space="preserve"> – 8,500) known to W</w:t>
      </w:r>
      <w:r w:rsidR="0092256D" w:rsidRPr="00792BF4">
        <w:rPr>
          <w:rFonts w:ascii="Times New Roman" w:hAnsi="Times New Roman" w:cs="Times New Roman"/>
          <w:sz w:val="28"/>
          <w:szCs w:val="28"/>
          <w:lang w:val="en-US"/>
        </w:rPr>
        <w:t>PP</w:t>
      </w:r>
      <w:r w:rsidRPr="00792BF4">
        <w:rPr>
          <w:rFonts w:ascii="Times New Roman" w:hAnsi="Times New Roman" w:cs="Times New Roman"/>
          <w:sz w:val="28"/>
          <w:szCs w:val="28"/>
          <w:lang w:val="en-US"/>
        </w:rPr>
        <w:t xml:space="preserve"> shows that the statement that “</w:t>
      </w:r>
      <w:r w:rsidRPr="00792BF4">
        <w:rPr>
          <w:rFonts w:ascii="Times New Roman" w:hAnsi="Times New Roman" w:cs="Times New Roman"/>
          <w:i/>
          <w:sz w:val="28"/>
          <w:szCs w:val="28"/>
          <w:lang w:val="en-US"/>
        </w:rPr>
        <w:t>there is limited developable land available for new homes within Luton’s administrative area” (para. 2.5.4 of their</w:t>
      </w:r>
      <w:r w:rsidRPr="00792BF4">
        <w:rPr>
          <w:rFonts w:ascii="Times New Roman" w:hAnsi="Times New Roman" w:cs="Times New Roman"/>
          <w:sz w:val="28"/>
          <w:szCs w:val="28"/>
          <w:lang w:val="en-US"/>
        </w:rPr>
        <w:t xml:space="preserve"> report referenced by Bloor for Matter 21) is unjustifiable.</w:t>
      </w:r>
    </w:p>
    <w:p w:rsidR="00591762" w:rsidRPr="00792BF4" w:rsidRDefault="00782A99" w:rsidP="009F0157">
      <w:pPr>
        <w:pStyle w:val="ListParagraph"/>
        <w:numPr>
          <w:ilvl w:val="0"/>
          <w:numId w:val="12"/>
        </w:numPr>
        <w:spacing w:after="0"/>
        <w:jc w:val="both"/>
        <w:rPr>
          <w:rFonts w:ascii="Times New Roman" w:hAnsi="Times New Roman" w:cs="Times New Roman"/>
          <w:sz w:val="28"/>
          <w:szCs w:val="28"/>
          <w:lang w:val="en-US"/>
        </w:rPr>
      </w:pPr>
      <w:r w:rsidRPr="00792BF4">
        <w:rPr>
          <w:rFonts w:ascii="Times New Roman" w:hAnsi="Times New Roman" w:cs="Times New Roman"/>
          <w:b/>
          <w:sz w:val="28"/>
          <w:szCs w:val="28"/>
          <w:lang w:val="en-US"/>
        </w:rPr>
        <w:t>The WPP report does provide us with some useful facts</w:t>
      </w:r>
      <w:r w:rsidRPr="00792BF4">
        <w:rPr>
          <w:rFonts w:ascii="Times New Roman" w:hAnsi="Times New Roman" w:cs="Times New Roman"/>
          <w:sz w:val="28"/>
          <w:szCs w:val="28"/>
          <w:lang w:val="en-US"/>
        </w:rPr>
        <w:t>, as follows:</w:t>
      </w:r>
    </w:p>
    <w:p w:rsidR="00782A99" w:rsidRPr="00792BF4" w:rsidRDefault="00782A99" w:rsidP="008F14FA">
      <w:pPr>
        <w:pStyle w:val="ListParagraph"/>
        <w:numPr>
          <w:ilvl w:val="0"/>
          <w:numId w:val="13"/>
        </w:numPr>
        <w:spacing w:after="0"/>
        <w:ind w:left="1418" w:hanging="284"/>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Para.2.5.14 –refers to L</w:t>
      </w:r>
      <w:r w:rsidR="00865BC8"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2019 SHLAA</w:t>
      </w:r>
      <w:r w:rsidR="008F14FA" w:rsidRPr="00792BF4">
        <w:rPr>
          <w:rFonts w:ascii="Times New Roman" w:hAnsi="Times New Roman" w:cs="Times New Roman"/>
          <w:sz w:val="28"/>
          <w:szCs w:val="28"/>
          <w:lang w:val="en-US"/>
        </w:rPr>
        <w:t xml:space="preserve"> which shows completions April 2011 to March 2019 comprised 83% of 1 &amp; 2 bed dwellings</w:t>
      </w:r>
    </w:p>
    <w:p w:rsidR="008F14FA" w:rsidRPr="00792BF4" w:rsidRDefault="008F14FA" w:rsidP="008F14FA">
      <w:pPr>
        <w:pStyle w:val="ListParagraph"/>
        <w:numPr>
          <w:ilvl w:val="0"/>
          <w:numId w:val="13"/>
        </w:numPr>
        <w:spacing w:after="0"/>
        <w:ind w:left="1418" w:hanging="284"/>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 xml:space="preserve">Para.2.5.15 – </w:t>
      </w:r>
      <w:r w:rsidR="006311E9" w:rsidRPr="00792BF4">
        <w:rPr>
          <w:rFonts w:ascii="Times New Roman" w:hAnsi="Times New Roman" w:cs="Times New Roman"/>
          <w:sz w:val="28"/>
          <w:szCs w:val="28"/>
          <w:lang w:val="en-US"/>
        </w:rPr>
        <w:t>It is clear that L</w:t>
      </w:r>
      <w:r w:rsidR="00865BC8" w:rsidRPr="00792BF4">
        <w:rPr>
          <w:rFonts w:ascii="Times New Roman" w:hAnsi="Times New Roman" w:cs="Times New Roman"/>
          <w:sz w:val="28"/>
          <w:szCs w:val="28"/>
          <w:lang w:val="en-US"/>
        </w:rPr>
        <w:t xml:space="preserve">uton </w:t>
      </w:r>
      <w:r w:rsidR="006311E9" w:rsidRPr="00792BF4">
        <w:rPr>
          <w:rFonts w:ascii="Times New Roman" w:hAnsi="Times New Roman" w:cs="Times New Roman"/>
          <w:sz w:val="28"/>
          <w:szCs w:val="28"/>
          <w:lang w:val="en-US"/>
        </w:rPr>
        <w:t>BC is not meeting its identified need</w:t>
      </w:r>
      <w:r w:rsidR="00D07AA0" w:rsidRPr="00792BF4">
        <w:rPr>
          <w:rFonts w:ascii="Times New Roman" w:hAnsi="Times New Roman" w:cs="Times New Roman"/>
          <w:sz w:val="28"/>
          <w:szCs w:val="28"/>
          <w:lang w:val="en-US"/>
        </w:rPr>
        <w:t>, as set out in Tables 6.2 and 6.3 of the L</w:t>
      </w:r>
      <w:r w:rsidR="00865BC8" w:rsidRPr="00792BF4">
        <w:rPr>
          <w:rFonts w:ascii="Times New Roman" w:hAnsi="Times New Roman" w:cs="Times New Roman"/>
          <w:sz w:val="28"/>
          <w:szCs w:val="28"/>
          <w:lang w:val="en-US"/>
        </w:rPr>
        <w:t xml:space="preserve">uton </w:t>
      </w:r>
      <w:r w:rsidR="00D07AA0" w:rsidRPr="00792BF4">
        <w:rPr>
          <w:rFonts w:ascii="Times New Roman" w:hAnsi="Times New Roman" w:cs="Times New Roman"/>
          <w:sz w:val="28"/>
          <w:szCs w:val="28"/>
          <w:lang w:val="en-US"/>
        </w:rPr>
        <w:t>BC Local Plan,</w:t>
      </w:r>
      <w:r w:rsidR="006311E9" w:rsidRPr="00792BF4">
        <w:rPr>
          <w:rFonts w:ascii="Times New Roman" w:hAnsi="Times New Roman" w:cs="Times New Roman"/>
          <w:sz w:val="28"/>
          <w:szCs w:val="28"/>
          <w:lang w:val="en-US"/>
        </w:rPr>
        <w:t xml:space="preserve"> d</w:t>
      </w:r>
      <w:r w:rsidRPr="00792BF4">
        <w:rPr>
          <w:rFonts w:ascii="Times New Roman" w:hAnsi="Times New Roman" w:cs="Times New Roman"/>
          <w:sz w:val="28"/>
          <w:szCs w:val="28"/>
          <w:lang w:val="en-US"/>
        </w:rPr>
        <w:t xml:space="preserve">ue to </w:t>
      </w:r>
      <w:r w:rsidR="00D07AA0" w:rsidRPr="00792BF4">
        <w:rPr>
          <w:rFonts w:ascii="Times New Roman" w:hAnsi="Times New Roman" w:cs="Times New Roman"/>
          <w:sz w:val="28"/>
          <w:szCs w:val="28"/>
          <w:lang w:val="en-US"/>
        </w:rPr>
        <w:t xml:space="preserve">the </w:t>
      </w:r>
      <w:r w:rsidRPr="00792BF4">
        <w:rPr>
          <w:rFonts w:ascii="Times New Roman" w:hAnsi="Times New Roman" w:cs="Times New Roman"/>
          <w:sz w:val="28"/>
          <w:szCs w:val="28"/>
          <w:lang w:val="en-US"/>
        </w:rPr>
        <w:t>overprovision of</w:t>
      </w:r>
      <w:r w:rsidR="006311E9" w:rsidRPr="00792BF4">
        <w:rPr>
          <w:rFonts w:ascii="Times New Roman" w:hAnsi="Times New Roman" w:cs="Times New Roman"/>
          <w:sz w:val="28"/>
          <w:szCs w:val="28"/>
          <w:lang w:val="en-US"/>
        </w:rPr>
        <w:t xml:space="preserve"> smaller</w:t>
      </w:r>
      <w:r w:rsidRPr="00792BF4">
        <w:rPr>
          <w:rFonts w:ascii="Times New Roman" w:hAnsi="Times New Roman" w:cs="Times New Roman"/>
          <w:sz w:val="28"/>
          <w:szCs w:val="28"/>
          <w:lang w:val="en-US"/>
        </w:rPr>
        <w:t xml:space="preserve"> 1&amp;2</w:t>
      </w:r>
      <w:r w:rsidR="006311E9"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 xml:space="preserve"> bed dwellings </w:t>
      </w:r>
      <w:r w:rsidR="006311E9" w:rsidRPr="00792BF4">
        <w:rPr>
          <w:rFonts w:ascii="Times New Roman" w:hAnsi="Times New Roman" w:cs="Times New Roman"/>
          <w:sz w:val="28"/>
          <w:szCs w:val="28"/>
          <w:lang w:val="en-US"/>
        </w:rPr>
        <w:t xml:space="preserve">rather than </w:t>
      </w:r>
      <w:r w:rsidRPr="00792BF4">
        <w:rPr>
          <w:rFonts w:ascii="Times New Roman" w:hAnsi="Times New Roman" w:cs="Times New Roman"/>
          <w:sz w:val="28"/>
          <w:szCs w:val="28"/>
          <w:lang w:val="en-US"/>
        </w:rPr>
        <w:t>3&amp;4</w:t>
      </w:r>
      <w:r w:rsidR="006311E9"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bed dwellings</w:t>
      </w:r>
    </w:p>
    <w:p w:rsidR="00D3195D" w:rsidRPr="00792BF4" w:rsidRDefault="00D3195D" w:rsidP="008F14FA">
      <w:pPr>
        <w:pStyle w:val="ListParagraph"/>
        <w:numPr>
          <w:ilvl w:val="0"/>
          <w:numId w:val="13"/>
        </w:numPr>
        <w:spacing w:after="0"/>
        <w:ind w:left="1418" w:hanging="284"/>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Para. 2.5.30 – refers to an analysis of the housing mix for forecast housing in the 2019 SHLAA from April 2019 to March 2031 showing</w:t>
      </w:r>
      <w:r w:rsidR="00E938FA" w:rsidRPr="00792BF4">
        <w:rPr>
          <w:rFonts w:ascii="Times New Roman" w:hAnsi="Times New Roman" w:cs="Times New Roman"/>
          <w:sz w:val="28"/>
          <w:szCs w:val="28"/>
          <w:lang w:val="en-US"/>
        </w:rPr>
        <w:t xml:space="preserve"> that 88% of the dwellings being 1&amp; 2- bed and just 7% being 3-bed. It doesn’t mention that the balance of 5% is 4- bed</w:t>
      </w:r>
      <w:r w:rsidR="00DE0E0F" w:rsidRPr="00792BF4">
        <w:rPr>
          <w:rFonts w:ascii="Times New Roman" w:hAnsi="Times New Roman" w:cs="Times New Roman"/>
          <w:sz w:val="28"/>
          <w:szCs w:val="28"/>
          <w:lang w:val="en-US"/>
        </w:rPr>
        <w:t xml:space="preserve">. </w:t>
      </w:r>
    </w:p>
    <w:p w:rsidR="006A60E5" w:rsidRPr="00792BF4" w:rsidRDefault="008F14FA" w:rsidP="006311E9">
      <w:pPr>
        <w:pStyle w:val="ListParagraph"/>
        <w:numPr>
          <w:ilvl w:val="0"/>
          <w:numId w:val="13"/>
        </w:numPr>
        <w:spacing w:after="0"/>
        <w:ind w:left="1418" w:hanging="284"/>
        <w:jc w:val="both"/>
        <w:rPr>
          <w:rFonts w:ascii="Times New Roman" w:hAnsi="Times New Roman" w:cs="Times New Roman"/>
          <w:b/>
          <w:sz w:val="28"/>
          <w:szCs w:val="28"/>
          <w:lang w:val="en-US"/>
        </w:rPr>
      </w:pPr>
      <w:r w:rsidRPr="00792BF4">
        <w:rPr>
          <w:rFonts w:ascii="Times New Roman" w:hAnsi="Times New Roman" w:cs="Times New Roman"/>
          <w:sz w:val="28"/>
          <w:szCs w:val="28"/>
          <w:lang w:val="en-US"/>
        </w:rPr>
        <w:lastRenderedPageBreak/>
        <w:t xml:space="preserve">Para.2.5.35 – </w:t>
      </w:r>
      <w:r w:rsidRPr="00792BF4">
        <w:rPr>
          <w:rFonts w:ascii="Times New Roman" w:hAnsi="Times New Roman" w:cs="Times New Roman"/>
          <w:b/>
          <w:sz w:val="28"/>
          <w:szCs w:val="28"/>
          <w:lang w:val="en-US"/>
        </w:rPr>
        <w:t>This is the indicative dwelling mix for EOL</w:t>
      </w:r>
      <w:r w:rsidRPr="00792BF4">
        <w:rPr>
          <w:rFonts w:ascii="Times New Roman" w:hAnsi="Times New Roman" w:cs="Times New Roman"/>
          <w:sz w:val="28"/>
          <w:szCs w:val="28"/>
          <w:lang w:val="en-US"/>
        </w:rPr>
        <w:t xml:space="preserve"> as provided by Bloor Homes.</w:t>
      </w:r>
      <w:r w:rsidR="006311E9" w:rsidRPr="00792BF4">
        <w:rPr>
          <w:rFonts w:ascii="Times New Roman" w:hAnsi="Times New Roman" w:cs="Times New Roman"/>
          <w:sz w:val="28"/>
          <w:szCs w:val="28"/>
          <w:lang w:val="en-US"/>
        </w:rPr>
        <w:t xml:space="preserve"> Bloor Homes offer</w:t>
      </w:r>
      <w:r w:rsidR="00151663" w:rsidRPr="00792BF4">
        <w:rPr>
          <w:rFonts w:ascii="Times New Roman" w:hAnsi="Times New Roman" w:cs="Times New Roman"/>
          <w:sz w:val="28"/>
          <w:szCs w:val="28"/>
          <w:lang w:val="en-US"/>
        </w:rPr>
        <w:t>s</w:t>
      </w:r>
      <w:r w:rsidR="006311E9" w:rsidRPr="00792BF4">
        <w:rPr>
          <w:rFonts w:ascii="Times New Roman" w:hAnsi="Times New Roman" w:cs="Times New Roman"/>
          <w:sz w:val="28"/>
          <w:szCs w:val="28"/>
          <w:lang w:val="en-US"/>
        </w:rPr>
        <w:t xml:space="preserve"> 40% as </w:t>
      </w:r>
      <w:r w:rsidR="00151663" w:rsidRPr="00792BF4">
        <w:rPr>
          <w:rFonts w:ascii="Times New Roman" w:hAnsi="Times New Roman" w:cs="Times New Roman"/>
          <w:sz w:val="28"/>
          <w:szCs w:val="28"/>
          <w:lang w:val="en-US"/>
        </w:rPr>
        <w:t>its</w:t>
      </w:r>
      <w:r w:rsidR="006311E9" w:rsidRPr="00792BF4">
        <w:rPr>
          <w:rFonts w:ascii="Times New Roman" w:hAnsi="Times New Roman" w:cs="Times New Roman"/>
          <w:sz w:val="28"/>
          <w:szCs w:val="28"/>
          <w:lang w:val="en-US"/>
        </w:rPr>
        <w:t xml:space="preserve"> affordable dwelling contribution out of </w:t>
      </w:r>
      <w:r w:rsidR="00151663" w:rsidRPr="00792BF4">
        <w:rPr>
          <w:rFonts w:ascii="Times New Roman" w:hAnsi="Times New Roman" w:cs="Times New Roman"/>
          <w:sz w:val="28"/>
          <w:szCs w:val="28"/>
          <w:lang w:val="en-US"/>
        </w:rPr>
        <w:t>its</w:t>
      </w:r>
      <w:r w:rsidR="006311E9" w:rsidRPr="00792BF4">
        <w:rPr>
          <w:rFonts w:ascii="Times New Roman" w:hAnsi="Times New Roman" w:cs="Times New Roman"/>
          <w:sz w:val="28"/>
          <w:szCs w:val="28"/>
          <w:lang w:val="en-US"/>
        </w:rPr>
        <w:t xml:space="preserve"> 1,950 build and these amounts to 780 dwellings. WPP ha</w:t>
      </w:r>
      <w:r w:rsidR="00151663" w:rsidRPr="00792BF4">
        <w:rPr>
          <w:rFonts w:ascii="Times New Roman" w:hAnsi="Times New Roman" w:cs="Times New Roman"/>
          <w:sz w:val="28"/>
          <w:szCs w:val="28"/>
          <w:lang w:val="en-US"/>
        </w:rPr>
        <w:t>s</w:t>
      </w:r>
      <w:r w:rsidR="006311E9" w:rsidRPr="00792BF4">
        <w:rPr>
          <w:rFonts w:ascii="Times New Roman" w:hAnsi="Times New Roman" w:cs="Times New Roman"/>
          <w:sz w:val="28"/>
          <w:szCs w:val="28"/>
          <w:lang w:val="en-US"/>
        </w:rPr>
        <w:t xml:space="preserve"> stated in para.2.5.15</w:t>
      </w:r>
      <w:r w:rsidR="00A942F4" w:rsidRPr="00792BF4">
        <w:rPr>
          <w:rFonts w:ascii="Times New Roman" w:hAnsi="Times New Roman" w:cs="Times New Roman"/>
          <w:sz w:val="28"/>
          <w:szCs w:val="28"/>
          <w:lang w:val="en-US"/>
        </w:rPr>
        <w:t xml:space="preserve"> above L</w:t>
      </w:r>
      <w:r w:rsidR="00865BC8" w:rsidRPr="00792BF4">
        <w:rPr>
          <w:rFonts w:ascii="Times New Roman" w:hAnsi="Times New Roman" w:cs="Times New Roman"/>
          <w:sz w:val="28"/>
          <w:szCs w:val="28"/>
          <w:lang w:val="en-US"/>
        </w:rPr>
        <w:t xml:space="preserve">uton </w:t>
      </w:r>
      <w:r w:rsidR="00A942F4" w:rsidRPr="00792BF4">
        <w:rPr>
          <w:rFonts w:ascii="Times New Roman" w:hAnsi="Times New Roman" w:cs="Times New Roman"/>
          <w:sz w:val="28"/>
          <w:szCs w:val="28"/>
          <w:lang w:val="en-US"/>
        </w:rPr>
        <w:t>BC’s need</w:t>
      </w:r>
      <w:r w:rsidR="00865BC8" w:rsidRPr="00792BF4">
        <w:rPr>
          <w:rFonts w:ascii="Times New Roman" w:hAnsi="Times New Roman" w:cs="Times New Roman"/>
          <w:sz w:val="28"/>
          <w:szCs w:val="28"/>
          <w:lang w:val="en-US"/>
        </w:rPr>
        <w:t xml:space="preserve"> is</w:t>
      </w:r>
      <w:r w:rsidR="00A942F4" w:rsidRPr="00792BF4">
        <w:rPr>
          <w:rFonts w:ascii="Times New Roman" w:hAnsi="Times New Roman" w:cs="Times New Roman"/>
          <w:sz w:val="28"/>
          <w:szCs w:val="28"/>
          <w:lang w:val="en-US"/>
        </w:rPr>
        <w:t xml:space="preserve"> for 3&amp;4-bed dwellings due to the overprovision of 1&amp;2-bed smaller dwellings. </w:t>
      </w:r>
      <w:r w:rsidR="00A942F4" w:rsidRPr="00792BF4">
        <w:rPr>
          <w:rFonts w:ascii="Times New Roman" w:hAnsi="Times New Roman" w:cs="Times New Roman"/>
          <w:b/>
          <w:sz w:val="28"/>
          <w:szCs w:val="28"/>
          <w:lang w:val="en-US"/>
        </w:rPr>
        <w:t xml:space="preserve">However even with this knowledge Bloor Homes </w:t>
      </w:r>
      <w:r w:rsidR="00151663" w:rsidRPr="00792BF4">
        <w:rPr>
          <w:rFonts w:ascii="Times New Roman" w:hAnsi="Times New Roman" w:cs="Times New Roman"/>
          <w:b/>
          <w:sz w:val="28"/>
          <w:szCs w:val="28"/>
          <w:lang w:val="en-US"/>
        </w:rPr>
        <w:t>has</w:t>
      </w:r>
      <w:r w:rsidR="00A942F4" w:rsidRPr="00792BF4">
        <w:rPr>
          <w:rFonts w:ascii="Times New Roman" w:hAnsi="Times New Roman" w:cs="Times New Roman"/>
          <w:b/>
          <w:sz w:val="28"/>
          <w:szCs w:val="28"/>
          <w:lang w:val="en-US"/>
        </w:rPr>
        <w:t xml:space="preserve"> allocated</w:t>
      </w:r>
      <w:r w:rsidRPr="00792BF4">
        <w:rPr>
          <w:rFonts w:ascii="Times New Roman" w:hAnsi="Times New Roman" w:cs="Times New Roman"/>
          <w:b/>
          <w:sz w:val="28"/>
          <w:szCs w:val="28"/>
          <w:lang w:val="en-US"/>
        </w:rPr>
        <w:t xml:space="preserve"> 51.4% of </w:t>
      </w:r>
      <w:r w:rsidR="00151663" w:rsidRPr="00792BF4">
        <w:rPr>
          <w:rFonts w:ascii="Times New Roman" w:hAnsi="Times New Roman" w:cs="Times New Roman"/>
          <w:b/>
          <w:sz w:val="28"/>
          <w:szCs w:val="28"/>
          <w:lang w:val="en-US"/>
        </w:rPr>
        <w:t>its</w:t>
      </w:r>
      <w:r w:rsidR="00B4654B" w:rsidRPr="00792BF4">
        <w:rPr>
          <w:rFonts w:ascii="Times New Roman" w:hAnsi="Times New Roman" w:cs="Times New Roman"/>
          <w:b/>
          <w:sz w:val="28"/>
          <w:szCs w:val="28"/>
          <w:lang w:val="en-US"/>
        </w:rPr>
        <w:t xml:space="preserve"> </w:t>
      </w:r>
      <w:r w:rsidR="00A942F4" w:rsidRPr="00792BF4">
        <w:rPr>
          <w:rFonts w:ascii="Times New Roman" w:hAnsi="Times New Roman" w:cs="Times New Roman"/>
          <w:b/>
          <w:sz w:val="28"/>
          <w:szCs w:val="28"/>
          <w:lang w:val="en-US"/>
        </w:rPr>
        <w:t>affordable housing</w:t>
      </w:r>
      <w:r w:rsidR="00B4654B" w:rsidRPr="00792BF4">
        <w:rPr>
          <w:rFonts w:ascii="Times New Roman" w:hAnsi="Times New Roman" w:cs="Times New Roman"/>
          <w:b/>
          <w:sz w:val="28"/>
          <w:szCs w:val="28"/>
          <w:lang w:val="en-US"/>
        </w:rPr>
        <w:t xml:space="preserve"> element of</w:t>
      </w:r>
      <w:r w:rsidR="00037A6E" w:rsidRPr="00792BF4">
        <w:rPr>
          <w:rFonts w:ascii="Times New Roman" w:hAnsi="Times New Roman" w:cs="Times New Roman"/>
          <w:b/>
          <w:sz w:val="28"/>
          <w:szCs w:val="28"/>
          <w:lang w:val="en-US"/>
        </w:rPr>
        <w:t xml:space="preserve"> EOL </w:t>
      </w:r>
      <w:r w:rsidRPr="00792BF4">
        <w:rPr>
          <w:rFonts w:ascii="Times New Roman" w:hAnsi="Times New Roman" w:cs="Times New Roman"/>
          <w:b/>
          <w:sz w:val="28"/>
          <w:szCs w:val="28"/>
          <w:lang w:val="en-US"/>
        </w:rPr>
        <w:t xml:space="preserve">dwellings </w:t>
      </w:r>
      <w:r w:rsidR="00DE0E0F" w:rsidRPr="00792BF4">
        <w:rPr>
          <w:rFonts w:ascii="Times New Roman" w:hAnsi="Times New Roman" w:cs="Times New Roman"/>
          <w:b/>
          <w:sz w:val="28"/>
          <w:szCs w:val="28"/>
          <w:lang w:val="en-US"/>
        </w:rPr>
        <w:t>a</w:t>
      </w:r>
      <w:r w:rsidR="00B4654B" w:rsidRPr="00792BF4">
        <w:rPr>
          <w:rFonts w:ascii="Times New Roman" w:hAnsi="Times New Roman" w:cs="Times New Roman"/>
          <w:b/>
          <w:sz w:val="28"/>
          <w:szCs w:val="28"/>
          <w:lang w:val="en-US"/>
        </w:rPr>
        <w:t>s</w:t>
      </w:r>
      <w:r w:rsidR="00DE0E0F" w:rsidRPr="00792BF4">
        <w:rPr>
          <w:rFonts w:ascii="Times New Roman" w:hAnsi="Times New Roman" w:cs="Times New Roman"/>
          <w:b/>
          <w:sz w:val="28"/>
          <w:szCs w:val="28"/>
          <w:lang w:val="en-US"/>
        </w:rPr>
        <w:t xml:space="preserve"> for</w:t>
      </w:r>
      <w:r w:rsidRPr="00792BF4">
        <w:rPr>
          <w:rFonts w:ascii="Times New Roman" w:hAnsi="Times New Roman" w:cs="Times New Roman"/>
          <w:b/>
          <w:sz w:val="28"/>
          <w:szCs w:val="28"/>
          <w:lang w:val="en-US"/>
        </w:rPr>
        <w:t xml:space="preserve"> 1&amp;</w:t>
      </w:r>
      <w:r w:rsidR="00EB06D4" w:rsidRPr="00792BF4">
        <w:rPr>
          <w:rFonts w:ascii="Times New Roman" w:hAnsi="Times New Roman" w:cs="Times New Roman"/>
          <w:b/>
          <w:sz w:val="28"/>
          <w:szCs w:val="28"/>
          <w:lang w:val="en-US"/>
        </w:rPr>
        <w:t xml:space="preserve"> 2</w:t>
      </w:r>
      <w:r w:rsidR="00B4654B" w:rsidRPr="00792BF4">
        <w:rPr>
          <w:rFonts w:ascii="Times New Roman" w:hAnsi="Times New Roman" w:cs="Times New Roman"/>
          <w:b/>
          <w:sz w:val="28"/>
          <w:szCs w:val="28"/>
          <w:lang w:val="en-US"/>
        </w:rPr>
        <w:t>-</w:t>
      </w:r>
      <w:r w:rsidRPr="00792BF4">
        <w:rPr>
          <w:rFonts w:ascii="Times New Roman" w:hAnsi="Times New Roman" w:cs="Times New Roman"/>
          <w:b/>
          <w:sz w:val="28"/>
          <w:szCs w:val="28"/>
          <w:lang w:val="en-US"/>
        </w:rPr>
        <w:t>bed properties.</w:t>
      </w:r>
      <w:r w:rsidR="00EB06D4" w:rsidRPr="00792BF4">
        <w:rPr>
          <w:rFonts w:ascii="Times New Roman" w:hAnsi="Times New Roman" w:cs="Times New Roman"/>
          <w:b/>
          <w:sz w:val="28"/>
          <w:szCs w:val="28"/>
          <w:lang w:val="en-US"/>
        </w:rPr>
        <w:t xml:space="preserve"> </w:t>
      </w:r>
      <w:r w:rsidR="00B4654B" w:rsidRPr="00792BF4">
        <w:rPr>
          <w:rFonts w:ascii="Times New Roman" w:hAnsi="Times New Roman" w:cs="Times New Roman"/>
          <w:b/>
          <w:sz w:val="28"/>
          <w:szCs w:val="28"/>
          <w:lang w:val="en-US"/>
        </w:rPr>
        <w:t>In the period to 31 March 2031</w:t>
      </w:r>
      <w:r w:rsidR="00151663" w:rsidRPr="00792BF4">
        <w:rPr>
          <w:rFonts w:ascii="Times New Roman" w:hAnsi="Times New Roman" w:cs="Times New Roman"/>
          <w:b/>
          <w:sz w:val="28"/>
          <w:szCs w:val="28"/>
          <w:lang w:val="en-US"/>
        </w:rPr>
        <w:t>,</w:t>
      </w:r>
      <w:r w:rsidR="00B4654B" w:rsidRPr="00792BF4">
        <w:rPr>
          <w:rFonts w:ascii="Times New Roman" w:hAnsi="Times New Roman" w:cs="Times New Roman"/>
          <w:b/>
          <w:sz w:val="28"/>
          <w:szCs w:val="28"/>
          <w:lang w:val="en-US"/>
        </w:rPr>
        <w:t xml:space="preserve"> where only 1,400 dwellings are forecast to be delivered</w:t>
      </w:r>
      <w:r w:rsidR="00151663" w:rsidRPr="00792BF4">
        <w:rPr>
          <w:rFonts w:ascii="Times New Roman" w:hAnsi="Times New Roman" w:cs="Times New Roman"/>
          <w:b/>
          <w:sz w:val="28"/>
          <w:szCs w:val="28"/>
          <w:lang w:val="en-US"/>
        </w:rPr>
        <w:t>,</w:t>
      </w:r>
      <w:r w:rsidR="00B4654B" w:rsidRPr="00792BF4">
        <w:rPr>
          <w:rFonts w:ascii="Times New Roman" w:hAnsi="Times New Roman" w:cs="Times New Roman"/>
          <w:b/>
          <w:sz w:val="28"/>
          <w:szCs w:val="28"/>
          <w:lang w:val="en-US"/>
        </w:rPr>
        <w:t xml:space="preserve"> the affordable element </w:t>
      </w:r>
      <w:r w:rsidR="00C061CB" w:rsidRPr="00792BF4">
        <w:rPr>
          <w:rFonts w:ascii="Times New Roman" w:hAnsi="Times New Roman" w:cs="Times New Roman"/>
          <w:b/>
          <w:sz w:val="28"/>
          <w:szCs w:val="28"/>
          <w:lang w:val="en-US"/>
        </w:rPr>
        <w:t>total</w:t>
      </w:r>
      <w:r w:rsidR="00151663" w:rsidRPr="00792BF4">
        <w:rPr>
          <w:rFonts w:ascii="Times New Roman" w:hAnsi="Times New Roman" w:cs="Times New Roman"/>
          <w:b/>
          <w:sz w:val="28"/>
          <w:szCs w:val="28"/>
          <w:lang w:val="en-US"/>
        </w:rPr>
        <w:t>s</w:t>
      </w:r>
      <w:r w:rsidR="00B4654B" w:rsidRPr="00792BF4">
        <w:rPr>
          <w:rFonts w:ascii="Times New Roman" w:hAnsi="Times New Roman" w:cs="Times New Roman"/>
          <w:b/>
          <w:sz w:val="28"/>
          <w:szCs w:val="28"/>
          <w:lang w:val="en-US"/>
        </w:rPr>
        <w:t xml:space="preserve"> 560 (40%). Proportionately this would be split 288 in 1&amp;2-bed and 272 3&amp;4-bed dwellings. </w:t>
      </w:r>
      <w:r w:rsidR="00770CE2" w:rsidRPr="00792BF4">
        <w:rPr>
          <w:rFonts w:ascii="Times New Roman" w:hAnsi="Times New Roman" w:cs="Times New Roman"/>
          <w:b/>
          <w:sz w:val="28"/>
          <w:szCs w:val="28"/>
          <w:lang w:val="en-US"/>
        </w:rPr>
        <w:t>This reduces the value of any contribution EOL</w:t>
      </w:r>
      <w:r w:rsidR="00151663" w:rsidRPr="00792BF4">
        <w:rPr>
          <w:rFonts w:ascii="Times New Roman" w:hAnsi="Times New Roman" w:cs="Times New Roman"/>
          <w:b/>
          <w:sz w:val="28"/>
          <w:szCs w:val="28"/>
          <w:lang w:val="en-US"/>
        </w:rPr>
        <w:t xml:space="preserve"> is</w:t>
      </w:r>
      <w:r w:rsidR="00770CE2" w:rsidRPr="00792BF4">
        <w:rPr>
          <w:rFonts w:ascii="Times New Roman" w:hAnsi="Times New Roman" w:cs="Times New Roman"/>
          <w:b/>
          <w:sz w:val="28"/>
          <w:szCs w:val="28"/>
          <w:lang w:val="en-US"/>
        </w:rPr>
        <w:t xml:space="preserve"> purported to make to the affordable housing need of L</w:t>
      </w:r>
      <w:r w:rsidR="00352274" w:rsidRPr="00792BF4">
        <w:rPr>
          <w:rFonts w:ascii="Times New Roman" w:hAnsi="Times New Roman" w:cs="Times New Roman"/>
          <w:b/>
          <w:sz w:val="28"/>
          <w:szCs w:val="28"/>
          <w:lang w:val="en-US"/>
        </w:rPr>
        <w:t xml:space="preserve">uton </w:t>
      </w:r>
      <w:r w:rsidR="00770CE2" w:rsidRPr="00792BF4">
        <w:rPr>
          <w:rFonts w:ascii="Times New Roman" w:hAnsi="Times New Roman" w:cs="Times New Roman"/>
          <w:b/>
          <w:sz w:val="28"/>
          <w:szCs w:val="28"/>
          <w:lang w:val="en-US"/>
        </w:rPr>
        <w:t>BC.</w:t>
      </w:r>
      <w:r w:rsidR="006311E9" w:rsidRPr="00792BF4">
        <w:rPr>
          <w:rFonts w:ascii="Times New Roman" w:hAnsi="Times New Roman" w:cs="Times New Roman"/>
          <w:b/>
          <w:sz w:val="28"/>
          <w:szCs w:val="28"/>
          <w:lang w:val="en-US"/>
        </w:rPr>
        <w:t xml:space="preserve"> </w:t>
      </w:r>
      <w:r w:rsidR="00D46C40" w:rsidRPr="00792BF4">
        <w:rPr>
          <w:rFonts w:ascii="Times New Roman" w:hAnsi="Times New Roman" w:cs="Times New Roman"/>
          <w:b/>
          <w:sz w:val="28"/>
          <w:szCs w:val="28"/>
          <w:lang w:val="en-US"/>
        </w:rPr>
        <w:t>See para.35 below.</w:t>
      </w:r>
    </w:p>
    <w:p w:rsidR="00B4654B" w:rsidRPr="00792BF4" w:rsidRDefault="00B4654B" w:rsidP="00B4654B">
      <w:pPr>
        <w:pStyle w:val="ListParagraph"/>
        <w:spacing w:after="0"/>
        <w:ind w:left="1418"/>
        <w:jc w:val="both"/>
        <w:rPr>
          <w:rFonts w:ascii="Times New Roman" w:hAnsi="Times New Roman" w:cs="Times New Roman"/>
          <w:b/>
          <w:color w:val="000000" w:themeColor="text1"/>
          <w:sz w:val="28"/>
          <w:szCs w:val="28"/>
          <w:lang w:val="en-US"/>
        </w:rPr>
      </w:pPr>
    </w:p>
    <w:p w:rsidR="00EB06D4" w:rsidRPr="00792BF4" w:rsidRDefault="00EB06D4" w:rsidP="00EB06D4">
      <w:pPr>
        <w:pStyle w:val="ListParagraph"/>
        <w:numPr>
          <w:ilvl w:val="0"/>
          <w:numId w:val="1"/>
        </w:numPr>
        <w:spacing w:after="0"/>
        <w:ind w:left="426" w:hanging="426"/>
        <w:jc w:val="both"/>
        <w:rPr>
          <w:rFonts w:ascii="Times New Roman" w:hAnsi="Times New Roman" w:cs="Times New Roman"/>
          <w:i/>
          <w:color w:val="000000" w:themeColor="text1"/>
          <w:sz w:val="28"/>
          <w:szCs w:val="28"/>
          <w:lang w:val="en-US"/>
        </w:rPr>
      </w:pPr>
      <w:r w:rsidRPr="00792BF4">
        <w:rPr>
          <w:rFonts w:ascii="Times New Roman" w:hAnsi="Times New Roman" w:cs="Times New Roman"/>
          <w:i/>
          <w:color w:val="000000" w:themeColor="text1"/>
          <w:sz w:val="28"/>
          <w:szCs w:val="28"/>
          <w:lang w:val="en-US"/>
        </w:rPr>
        <w:t>White Peak Planning – Fake news</w:t>
      </w:r>
    </w:p>
    <w:p w:rsidR="00EB06D4" w:rsidRPr="00792BF4" w:rsidRDefault="009627F7" w:rsidP="00EB06D4">
      <w:pPr>
        <w:pStyle w:val="ListParagraph"/>
        <w:spacing w:after="0"/>
        <w:ind w:left="426"/>
        <w:jc w:val="both"/>
        <w:rPr>
          <w:rFonts w:ascii="Times New Roman" w:hAnsi="Times New Roman" w:cs="Times New Roman"/>
          <w:color w:val="000000" w:themeColor="text1"/>
          <w:sz w:val="28"/>
          <w:szCs w:val="28"/>
          <w:lang w:val="en-US"/>
        </w:rPr>
      </w:pPr>
      <w:r w:rsidRPr="00792BF4">
        <w:rPr>
          <w:rFonts w:ascii="Times New Roman" w:hAnsi="Times New Roman" w:cs="Times New Roman"/>
          <w:color w:val="000000" w:themeColor="text1"/>
          <w:sz w:val="28"/>
          <w:szCs w:val="28"/>
          <w:lang w:val="en-US"/>
        </w:rPr>
        <w:t>We</w:t>
      </w:r>
      <w:r w:rsidR="00EB06D4" w:rsidRPr="00792BF4">
        <w:rPr>
          <w:rFonts w:ascii="Times New Roman" w:hAnsi="Times New Roman" w:cs="Times New Roman"/>
          <w:color w:val="000000" w:themeColor="text1"/>
          <w:sz w:val="28"/>
          <w:szCs w:val="28"/>
          <w:lang w:val="en-US"/>
        </w:rPr>
        <w:t xml:space="preserve"> refer you to WPP’s </w:t>
      </w:r>
      <w:r w:rsidR="00223EC9" w:rsidRPr="00792BF4">
        <w:rPr>
          <w:rFonts w:ascii="Times New Roman" w:hAnsi="Times New Roman" w:cs="Times New Roman"/>
          <w:color w:val="000000" w:themeColor="text1"/>
          <w:sz w:val="28"/>
          <w:szCs w:val="28"/>
          <w:lang w:val="en-US"/>
        </w:rPr>
        <w:t xml:space="preserve">March </w:t>
      </w:r>
      <w:r w:rsidR="00EB06D4" w:rsidRPr="00792BF4">
        <w:rPr>
          <w:rFonts w:ascii="Times New Roman" w:hAnsi="Times New Roman" w:cs="Times New Roman"/>
          <w:color w:val="000000" w:themeColor="text1"/>
          <w:sz w:val="28"/>
          <w:szCs w:val="28"/>
          <w:lang w:val="en-US"/>
        </w:rPr>
        <w:t>announcement</w:t>
      </w:r>
      <w:r w:rsidR="00223EC9" w:rsidRPr="00792BF4">
        <w:rPr>
          <w:rFonts w:ascii="Times New Roman" w:hAnsi="Times New Roman" w:cs="Times New Roman"/>
          <w:color w:val="000000" w:themeColor="text1"/>
          <w:sz w:val="28"/>
          <w:szCs w:val="28"/>
          <w:lang w:val="en-US"/>
        </w:rPr>
        <w:t xml:space="preserve"> -</w:t>
      </w:r>
      <w:r w:rsidRPr="00792BF4">
        <w:rPr>
          <w:rFonts w:ascii="Times New Roman" w:hAnsi="Times New Roman" w:cs="Times New Roman"/>
          <w:color w:val="000000" w:themeColor="text1"/>
          <w:sz w:val="28"/>
          <w:szCs w:val="28"/>
          <w:lang w:val="en-US"/>
        </w:rPr>
        <w:t xml:space="preserve"> see </w:t>
      </w:r>
      <w:r w:rsidRPr="00792BF4">
        <w:rPr>
          <w:rFonts w:ascii="Times New Roman" w:hAnsi="Times New Roman" w:cs="Times New Roman"/>
          <w:b/>
          <w:color w:val="000000" w:themeColor="text1"/>
          <w:sz w:val="28"/>
          <w:szCs w:val="28"/>
          <w:lang w:val="en-US"/>
        </w:rPr>
        <w:t>Appendix “</w:t>
      </w:r>
      <w:r w:rsidR="005671F2" w:rsidRPr="00792BF4">
        <w:rPr>
          <w:rFonts w:ascii="Times New Roman" w:hAnsi="Times New Roman" w:cs="Times New Roman"/>
          <w:b/>
          <w:color w:val="000000" w:themeColor="text1"/>
          <w:sz w:val="28"/>
          <w:szCs w:val="28"/>
          <w:lang w:val="en-US"/>
        </w:rPr>
        <w:t>C</w:t>
      </w:r>
      <w:r w:rsidRPr="00792BF4">
        <w:rPr>
          <w:rFonts w:ascii="Times New Roman" w:hAnsi="Times New Roman" w:cs="Times New Roman"/>
          <w:b/>
          <w:color w:val="000000" w:themeColor="text1"/>
          <w:sz w:val="28"/>
          <w:szCs w:val="28"/>
          <w:lang w:val="en-US"/>
        </w:rPr>
        <w:t xml:space="preserve">”. </w:t>
      </w:r>
      <w:r w:rsidRPr="00792BF4">
        <w:rPr>
          <w:rFonts w:ascii="Times New Roman" w:hAnsi="Times New Roman" w:cs="Times New Roman"/>
          <w:color w:val="000000" w:themeColor="text1"/>
          <w:sz w:val="28"/>
          <w:szCs w:val="28"/>
          <w:lang w:val="en-US"/>
        </w:rPr>
        <w:t xml:space="preserve">This specifically states that land EOL has been released from the Green Belt and allocated as a Strategic Housing Site. This is not yet the case as these Further Main Modifications were specifically stated as without prejudice to the Inspector’s final conclusions. </w:t>
      </w:r>
      <w:r w:rsidR="00637389" w:rsidRPr="00792BF4">
        <w:rPr>
          <w:rFonts w:ascii="Times New Roman" w:hAnsi="Times New Roman" w:cs="Times New Roman"/>
          <w:color w:val="000000" w:themeColor="text1"/>
          <w:sz w:val="28"/>
          <w:szCs w:val="28"/>
          <w:lang w:val="en-US"/>
        </w:rPr>
        <w:t>WPP’s announcement could put representors off making objections and perhaps that is their intention.</w:t>
      </w:r>
    </w:p>
    <w:p w:rsidR="009F0157" w:rsidRPr="00B82D18" w:rsidRDefault="009F0157" w:rsidP="009F0157">
      <w:pPr>
        <w:pStyle w:val="ListParagraph"/>
        <w:spacing w:after="0"/>
        <w:ind w:left="426"/>
        <w:jc w:val="both"/>
        <w:rPr>
          <w:rFonts w:ascii="Times New Roman" w:hAnsi="Times New Roman" w:cs="Times New Roman"/>
          <w:sz w:val="28"/>
          <w:szCs w:val="28"/>
          <w:lang w:val="en-US"/>
        </w:rPr>
      </w:pPr>
    </w:p>
    <w:p w:rsidR="00C97E2D" w:rsidRPr="00792BF4" w:rsidRDefault="00801E6E" w:rsidP="00012771">
      <w:pPr>
        <w:pStyle w:val="ListParagraph"/>
        <w:numPr>
          <w:ilvl w:val="0"/>
          <w:numId w:val="1"/>
        </w:numPr>
        <w:spacing w:after="0"/>
        <w:ind w:left="426" w:hanging="426"/>
        <w:jc w:val="both"/>
        <w:rPr>
          <w:rFonts w:ascii="Times New Roman" w:hAnsi="Times New Roman" w:cs="Times New Roman"/>
          <w:i/>
          <w:sz w:val="28"/>
          <w:szCs w:val="28"/>
          <w:lang w:val="en-US"/>
        </w:rPr>
      </w:pPr>
      <w:r w:rsidRPr="00792BF4">
        <w:rPr>
          <w:rFonts w:ascii="Times New Roman" w:hAnsi="Times New Roman" w:cs="Times New Roman"/>
          <w:i/>
          <w:sz w:val="28"/>
          <w:szCs w:val="28"/>
          <w:lang w:val="en-US"/>
        </w:rPr>
        <w:t>SOCG</w:t>
      </w:r>
      <w:r w:rsidR="00A11257" w:rsidRPr="00792BF4">
        <w:rPr>
          <w:rFonts w:ascii="Times New Roman" w:hAnsi="Times New Roman" w:cs="Times New Roman"/>
          <w:i/>
          <w:sz w:val="28"/>
          <w:szCs w:val="28"/>
          <w:lang w:val="en-US"/>
        </w:rPr>
        <w:t>-</w:t>
      </w:r>
      <w:r w:rsidRPr="00792BF4">
        <w:rPr>
          <w:rFonts w:ascii="Times New Roman" w:hAnsi="Times New Roman" w:cs="Times New Roman"/>
          <w:i/>
          <w:sz w:val="28"/>
          <w:szCs w:val="28"/>
          <w:lang w:val="en-US"/>
        </w:rPr>
        <w:t xml:space="preserve"> ED224 -</w:t>
      </w:r>
      <w:r w:rsidR="00C97E2D" w:rsidRPr="00792BF4">
        <w:rPr>
          <w:rFonts w:ascii="Times New Roman" w:hAnsi="Times New Roman" w:cs="Times New Roman"/>
          <w:i/>
          <w:sz w:val="28"/>
          <w:szCs w:val="28"/>
          <w:lang w:val="en-US"/>
        </w:rPr>
        <w:t xml:space="preserve">Lack of </w:t>
      </w:r>
      <w:r w:rsidR="00637389" w:rsidRPr="00792BF4">
        <w:rPr>
          <w:rFonts w:ascii="Times New Roman" w:hAnsi="Times New Roman" w:cs="Times New Roman"/>
          <w:i/>
          <w:sz w:val="28"/>
          <w:szCs w:val="28"/>
          <w:lang w:val="en-US"/>
        </w:rPr>
        <w:t>attention to</w:t>
      </w:r>
      <w:r w:rsidR="00C97E2D" w:rsidRPr="00792BF4">
        <w:rPr>
          <w:rFonts w:ascii="Times New Roman" w:hAnsi="Times New Roman" w:cs="Times New Roman"/>
          <w:i/>
          <w:sz w:val="28"/>
          <w:szCs w:val="28"/>
          <w:lang w:val="en-US"/>
        </w:rPr>
        <w:t xml:space="preserve"> L</w:t>
      </w:r>
      <w:r w:rsidR="002236DE" w:rsidRPr="00792BF4">
        <w:rPr>
          <w:rFonts w:ascii="Times New Roman" w:hAnsi="Times New Roman" w:cs="Times New Roman"/>
          <w:i/>
          <w:sz w:val="28"/>
          <w:szCs w:val="28"/>
          <w:lang w:val="en-US"/>
        </w:rPr>
        <w:t xml:space="preserve">uton </w:t>
      </w:r>
      <w:r w:rsidR="00C97E2D" w:rsidRPr="00792BF4">
        <w:rPr>
          <w:rFonts w:ascii="Times New Roman" w:hAnsi="Times New Roman" w:cs="Times New Roman"/>
          <w:i/>
          <w:sz w:val="28"/>
          <w:szCs w:val="28"/>
          <w:lang w:val="en-US"/>
        </w:rPr>
        <w:t>BC’s current position</w:t>
      </w:r>
    </w:p>
    <w:p w:rsidR="00801E6E" w:rsidRPr="00792BF4" w:rsidRDefault="00801E6E" w:rsidP="0092256D">
      <w:pPr>
        <w:spacing w:after="0"/>
        <w:ind w:left="360"/>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This SOCG is between NHDC, L</w:t>
      </w:r>
      <w:r w:rsidR="002236DE"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 Bloor Homes and Crown Estates and was signed on 18 December 2020 by Bloor Homes and Crown Estates and on 21 December 2020 by NHDC and L</w:t>
      </w:r>
      <w:r w:rsidR="00352274"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 At this point in time it was known:</w:t>
      </w:r>
    </w:p>
    <w:p w:rsidR="0092256D" w:rsidRPr="00792BF4" w:rsidRDefault="0092256D" w:rsidP="0092256D">
      <w:pPr>
        <w:spacing w:after="0"/>
        <w:ind w:left="360"/>
        <w:jc w:val="both"/>
        <w:rPr>
          <w:rFonts w:ascii="Times New Roman" w:hAnsi="Times New Roman" w:cs="Times New Roman"/>
          <w:sz w:val="10"/>
          <w:szCs w:val="10"/>
          <w:lang w:val="en-US"/>
        </w:rPr>
      </w:pPr>
    </w:p>
    <w:p w:rsidR="003F7BD7" w:rsidRPr="00792BF4" w:rsidRDefault="003F7BD7" w:rsidP="00801E6E">
      <w:pPr>
        <w:pStyle w:val="ListParagraph"/>
        <w:numPr>
          <w:ilvl w:val="0"/>
          <w:numId w:val="14"/>
        </w:numPr>
        <w:ind w:left="709" w:hanging="283"/>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To all parties that L</w:t>
      </w:r>
      <w:r w:rsidR="00865BC8"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2019 SHLAA had projected housing completions for the 2011-2031 periods as 10,903.</w:t>
      </w:r>
      <w:r w:rsidR="00B37FF7" w:rsidRPr="00792BF4">
        <w:rPr>
          <w:rFonts w:ascii="Times New Roman" w:hAnsi="Times New Roman" w:cs="Times New Roman"/>
          <w:sz w:val="28"/>
          <w:szCs w:val="28"/>
          <w:lang w:val="en-US"/>
        </w:rPr>
        <w:t xml:space="preserve"> This was 1,581 more than the 9,322 forecast at 31 March 2016</w:t>
      </w:r>
      <w:r w:rsidR="00037A6E" w:rsidRPr="00792BF4">
        <w:rPr>
          <w:rFonts w:ascii="Times New Roman" w:hAnsi="Times New Roman" w:cs="Times New Roman"/>
          <w:sz w:val="28"/>
          <w:szCs w:val="28"/>
          <w:lang w:val="en-US"/>
        </w:rPr>
        <w:t xml:space="preserve"> and provided a margin of 28% above </w:t>
      </w:r>
      <w:r w:rsidR="00CF24BB" w:rsidRPr="00792BF4">
        <w:rPr>
          <w:rFonts w:ascii="Times New Roman" w:hAnsi="Times New Roman" w:cs="Times New Roman"/>
          <w:sz w:val="28"/>
          <w:szCs w:val="28"/>
          <w:lang w:val="en-US"/>
        </w:rPr>
        <w:t>L</w:t>
      </w:r>
      <w:r w:rsidR="00352274" w:rsidRPr="00792BF4">
        <w:rPr>
          <w:rFonts w:ascii="Times New Roman" w:hAnsi="Times New Roman" w:cs="Times New Roman"/>
          <w:sz w:val="28"/>
          <w:szCs w:val="28"/>
          <w:lang w:val="en-US"/>
        </w:rPr>
        <w:t xml:space="preserve">uton </w:t>
      </w:r>
      <w:r w:rsidR="00CF24BB" w:rsidRPr="00792BF4">
        <w:rPr>
          <w:rFonts w:ascii="Times New Roman" w:hAnsi="Times New Roman" w:cs="Times New Roman"/>
          <w:sz w:val="28"/>
          <w:szCs w:val="28"/>
          <w:lang w:val="en-US"/>
        </w:rPr>
        <w:t>BC’s</w:t>
      </w:r>
      <w:r w:rsidR="00037A6E" w:rsidRPr="00792BF4">
        <w:rPr>
          <w:rFonts w:ascii="Times New Roman" w:hAnsi="Times New Roman" w:cs="Times New Roman"/>
          <w:sz w:val="28"/>
          <w:szCs w:val="28"/>
          <w:lang w:val="en-US"/>
        </w:rPr>
        <w:t xml:space="preserve"> 8,500 housing capacity</w:t>
      </w:r>
      <w:r w:rsidR="00B37FF7" w:rsidRPr="00792BF4">
        <w:rPr>
          <w:rFonts w:ascii="Times New Roman" w:hAnsi="Times New Roman" w:cs="Times New Roman"/>
          <w:sz w:val="28"/>
          <w:szCs w:val="28"/>
          <w:lang w:val="en-US"/>
        </w:rPr>
        <w:t>.</w:t>
      </w:r>
    </w:p>
    <w:p w:rsidR="004943AE" w:rsidRPr="00B82D18" w:rsidRDefault="004943AE" w:rsidP="000107E9">
      <w:pPr>
        <w:pStyle w:val="ListParagraph"/>
        <w:ind w:left="709"/>
        <w:jc w:val="both"/>
        <w:rPr>
          <w:rFonts w:ascii="Times New Roman" w:hAnsi="Times New Roman" w:cs="Times New Roman"/>
          <w:sz w:val="28"/>
          <w:szCs w:val="28"/>
          <w:lang w:val="en-US"/>
        </w:rPr>
      </w:pPr>
    </w:p>
    <w:p w:rsidR="00801E6E" w:rsidRPr="00792BF4" w:rsidRDefault="00801E6E" w:rsidP="00801E6E">
      <w:pPr>
        <w:pStyle w:val="ListParagraph"/>
        <w:numPr>
          <w:ilvl w:val="0"/>
          <w:numId w:val="14"/>
        </w:numPr>
        <w:ind w:left="709" w:hanging="283"/>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To all parties that W</w:t>
      </w:r>
      <w:r w:rsidR="00037A6E" w:rsidRPr="00792BF4">
        <w:rPr>
          <w:rFonts w:ascii="Times New Roman" w:hAnsi="Times New Roman" w:cs="Times New Roman"/>
          <w:sz w:val="28"/>
          <w:szCs w:val="28"/>
          <w:lang w:val="en-US"/>
        </w:rPr>
        <w:t>PP</w:t>
      </w:r>
      <w:r w:rsidRPr="00792BF4">
        <w:rPr>
          <w:rFonts w:ascii="Times New Roman" w:hAnsi="Times New Roman" w:cs="Times New Roman"/>
          <w:sz w:val="28"/>
          <w:szCs w:val="28"/>
          <w:lang w:val="en-US"/>
        </w:rPr>
        <w:t>’s September 2020 report, on behalf of Bloor Homes, had identified a further 2,308 dwellings</w:t>
      </w:r>
      <w:r w:rsidR="003C393A" w:rsidRPr="00792BF4">
        <w:rPr>
          <w:rFonts w:ascii="Times New Roman" w:hAnsi="Times New Roman" w:cs="Times New Roman"/>
          <w:sz w:val="28"/>
          <w:szCs w:val="28"/>
          <w:lang w:val="en-US"/>
        </w:rPr>
        <w:t xml:space="preserve"> approved by L</w:t>
      </w:r>
      <w:r w:rsidR="00865BC8" w:rsidRPr="00792BF4">
        <w:rPr>
          <w:rFonts w:ascii="Times New Roman" w:hAnsi="Times New Roman" w:cs="Times New Roman"/>
          <w:sz w:val="28"/>
          <w:szCs w:val="28"/>
          <w:lang w:val="en-US"/>
        </w:rPr>
        <w:t xml:space="preserve">uton </w:t>
      </w:r>
      <w:r w:rsidR="003C393A" w:rsidRPr="00792BF4">
        <w:rPr>
          <w:rFonts w:ascii="Times New Roman" w:hAnsi="Times New Roman" w:cs="Times New Roman"/>
          <w:sz w:val="28"/>
          <w:szCs w:val="28"/>
          <w:lang w:val="en-US"/>
        </w:rPr>
        <w:t>BC</w:t>
      </w:r>
      <w:r w:rsidRPr="00792BF4">
        <w:rPr>
          <w:rFonts w:ascii="Times New Roman" w:hAnsi="Times New Roman" w:cs="Times New Roman"/>
          <w:sz w:val="28"/>
          <w:szCs w:val="28"/>
          <w:lang w:val="en-US"/>
        </w:rPr>
        <w:t xml:space="preserve"> since 1 April 2019</w:t>
      </w:r>
    </w:p>
    <w:p w:rsidR="004943AE" w:rsidRPr="00B82D18" w:rsidRDefault="004943AE" w:rsidP="000107E9">
      <w:pPr>
        <w:pStyle w:val="ListParagraph"/>
        <w:spacing w:after="0"/>
        <w:ind w:left="709"/>
        <w:jc w:val="both"/>
        <w:rPr>
          <w:rFonts w:ascii="Times New Roman" w:hAnsi="Times New Roman" w:cs="Times New Roman"/>
          <w:sz w:val="28"/>
          <w:szCs w:val="28"/>
          <w:lang w:val="en-US"/>
        </w:rPr>
      </w:pPr>
    </w:p>
    <w:p w:rsidR="003F7BD7" w:rsidRPr="00792BF4" w:rsidRDefault="003F7BD7" w:rsidP="003F7BD7">
      <w:pPr>
        <w:pStyle w:val="ListParagraph"/>
        <w:numPr>
          <w:ilvl w:val="0"/>
          <w:numId w:val="14"/>
        </w:numPr>
        <w:spacing w:after="0"/>
        <w:ind w:left="709" w:hanging="283"/>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 xml:space="preserve">To all parties that, as per para. </w:t>
      </w:r>
      <w:r w:rsidR="00D46C40" w:rsidRPr="00792BF4">
        <w:rPr>
          <w:rFonts w:ascii="Times New Roman" w:hAnsi="Times New Roman" w:cs="Times New Roman"/>
          <w:sz w:val="28"/>
          <w:szCs w:val="28"/>
          <w:lang w:val="en-US"/>
        </w:rPr>
        <w:t>20</w:t>
      </w:r>
      <w:r w:rsidRPr="00792BF4">
        <w:rPr>
          <w:rFonts w:ascii="Times New Roman" w:hAnsi="Times New Roman" w:cs="Times New Roman"/>
          <w:sz w:val="28"/>
          <w:szCs w:val="28"/>
          <w:lang w:val="en-US"/>
        </w:rPr>
        <w:t xml:space="preserve"> above, ORS had in July 2020 reviewed L</w:t>
      </w:r>
      <w:r w:rsidR="00352274"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 xml:space="preserve">BC’s OAN and this suggested that the most robust figure would now be 16,700, some 1,100 lower than the 17,800 in </w:t>
      </w:r>
      <w:r w:rsidR="00037A6E" w:rsidRPr="00792BF4">
        <w:rPr>
          <w:rFonts w:ascii="Times New Roman" w:hAnsi="Times New Roman" w:cs="Times New Roman"/>
          <w:sz w:val="28"/>
          <w:szCs w:val="28"/>
          <w:lang w:val="en-US"/>
        </w:rPr>
        <w:t>ORS’s</w:t>
      </w:r>
      <w:r w:rsidRPr="00792BF4">
        <w:rPr>
          <w:rFonts w:ascii="Times New Roman" w:hAnsi="Times New Roman" w:cs="Times New Roman"/>
          <w:sz w:val="28"/>
          <w:szCs w:val="28"/>
          <w:lang w:val="en-US"/>
        </w:rPr>
        <w:t xml:space="preserve"> 2015 study.</w:t>
      </w:r>
      <w:r w:rsidR="00865BC8" w:rsidRPr="00792BF4">
        <w:rPr>
          <w:rFonts w:ascii="Times New Roman" w:hAnsi="Times New Roman" w:cs="Times New Roman"/>
          <w:sz w:val="28"/>
          <w:szCs w:val="28"/>
          <w:lang w:val="en-US"/>
        </w:rPr>
        <w:t xml:space="preserve"> NHDC </w:t>
      </w:r>
      <w:r w:rsidR="00151663" w:rsidRPr="00792BF4">
        <w:rPr>
          <w:rFonts w:ascii="Times New Roman" w:hAnsi="Times New Roman" w:cs="Times New Roman"/>
          <w:sz w:val="28"/>
          <w:szCs w:val="28"/>
          <w:lang w:val="en-US"/>
        </w:rPr>
        <w:t>was</w:t>
      </w:r>
      <w:r w:rsidR="00865BC8" w:rsidRPr="00792BF4">
        <w:rPr>
          <w:rFonts w:ascii="Times New Roman" w:hAnsi="Times New Roman" w:cs="Times New Roman"/>
          <w:sz w:val="28"/>
          <w:szCs w:val="28"/>
          <w:lang w:val="en-US"/>
        </w:rPr>
        <w:t xml:space="preserve"> confident enough in the quality</w:t>
      </w:r>
      <w:r w:rsidR="006E41B8" w:rsidRPr="00792BF4">
        <w:rPr>
          <w:rFonts w:ascii="Times New Roman" w:hAnsi="Times New Roman" w:cs="Times New Roman"/>
          <w:sz w:val="28"/>
          <w:szCs w:val="28"/>
          <w:lang w:val="en-US"/>
        </w:rPr>
        <w:t xml:space="preserve"> of</w:t>
      </w:r>
      <w:r w:rsidR="00865BC8" w:rsidRPr="00792BF4">
        <w:rPr>
          <w:rFonts w:ascii="Times New Roman" w:hAnsi="Times New Roman" w:cs="Times New Roman"/>
          <w:sz w:val="28"/>
          <w:szCs w:val="28"/>
          <w:lang w:val="en-US"/>
        </w:rPr>
        <w:t xml:space="preserve"> ORS’ work to amend </w:t>
      </w:r>
      <w:r w:rsidR="00151663" w:rsidRPr="00792BF4">
        <w:rPr>
          <w:rFonts w:ascii="Times New Roman" w:hAnsi="Times New Roman" w:cs="Times New Roman"/>
          <w:sz w:val="28"/>
          <w:szCs w:val="28"/>
          <w:lang w:val="en-US"/>
        </w:rPr>
        <w:t xml:space="preserve">its </w:t>
      </w:r>
      <w:r w:rsidR="00865BC8" w:rsidRPr="00792BF4">
        <w:rPr>
          <w:rFonts w:ascii="Times New Roman" w:hAnsi="Times New Roman" w:cs="Times New Roman"/>
          <w:sz w:val="28"/>
          <w:szCs w:val="28"/>
          <w:lang w:val="en-US"/>
        </w:rPr>
        <w:t>own OAN.</w:t>
      </w:r>
    </w:p>
    <w:p w:rsidR="00151663" w:rsidRPr="00792BF4" w:rsidRDefault="00151663" w:rsidP="00151663">
      <w:pPr>
        <w:pStyle w:val="ListParagraph"/>
        <w:rPr>
          <w:rFonts w:ascii="Times New Roman" w:hAnsi="Times New Roman" w:cs="Times New Roman"/>
          <w:sz w:val="28"/>
          <w:szCs w:val="28"/>
          <w:lang w:val="en-US"/>
        </w:rPr>
      </w:pPr>
    </w:p>
    <w:p w:rsidR="004943AE" w:rsidRDefault="00801E6E" w:rsidP="00151663">
      <w:pPr>
        <w:pStyle w:val="ListParagraph"/>
        <w:numPr>
          <w:ilvl w:val="0"/>
          <w:numId w:val="14"/>
        </w:numPr>
        <w:spacing w:after="0"/>
        <w:ind w:left="709" w:hanging="283"/>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To L</w:t>
      </w:r>
      <w:r w:rsidR="00865BC8"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 that</w:t>
      </w:r>
      <w:r w:rsidR="005437F4" w:rsidRPr="00792BF4">
        <w:rPr>
          <w:rFonts w:ascii="Times New Roman" w:hAnsi="Times New Roman" w:cs="Times New Roman"/>
          <w:sz w:val="28"/>
          <w:szCs w:val="28"/>
          <w:lang w:val="en-US"/>
        </w:rPr>
        <w:t xml:space="preserve"> more grants had been approved by </w:t>
      </w:r>
      <w:r w:rsidR="00151663" w:rsidRPr="00792BF4">
        <w:rPr>
          <w:rFonts w:ascii="Times New Roman" w:hAnsi="Times New Roman" w:cs="Times New Roman"/>
          <w:sz w:val="28"/>
          <w:szCs w:val="28"/>
          <w:lang w:val="en-US"/>
        </w:rPr>
        <w:t>its</w:t>
      </w:r>
      <w:r w:rsidR="005437F4" w:rsidRPr="00792BF4">
        <w:rPr>
          <w:rFonts w:ascii="Times New Roman" w:hAnsi="Times New Roman" w:cs="Times New Roman"/>
          <w:sz w:val="28"/>
          <w:szCs w:val="28"/>
          <w:lang w:val="en-US"/>
        </w:rPr>
        <w:t xml:space="preserve"> </w:t>
      </w:r>
      <w:r w:rsidR="0092256D" w:rsidRPr="00792BF4">
        <w:rPr>
          <w:rFonts w:ascii="Times New Roman" w:hAnsi="Times New Roman" w:cs="Times New Roman"/>
          <w:sz w:val="28"/>
          <w:szCs w:val="28"/>
          <w:lang w:val="en-US"/>
        </w:rPr>
        <w:t>D</w:t>
      </w:r>
      <w:r w:rsidR="005437F4" w:rsidRPr="00792BF4">
        <w:rPr>
          <w:rFonts w:ascii="Times New Roman" w:hAnsi="Times New Roman" w:cs="Times New Roman"/>
          <w:sz w:val="28"/>
          <w:szCs w:val="28"/>
          <w:lang w:val="en-US"/>
        </w:rPr>
        <w:t xml:space="preserve">evelopment </w:t>
      </w:r>
      <w:r w:rsidR="0092256D" w:rsidRPr="00792BF4">
        <w:rPr>
          <w:rFonts w:ascii="Times New Roman" w:hAnsi="Times New Roman" w:cs="Times New Roman"/>
          <w:sz w:val="28"/>
          <w:szCs w:val="28"/>
          <w:lang w:val="en-US"/>
        </w:rPr>
        <w:t>C</w:t>
      </w:r>
      <w:r w:rsidR="005437F4" w:rsidRPr="00792BF4">
        <w:rPr>
          <w:rFonts w:ascii="Times New Roman" w:hAnsi="Times New Roman" w:cs="Times New Roman"/>
          <w:sz w:val="28"/>
          <w:szCs w:val="28"/>
          <w:lang w:val="en-US"/>
        </w:rPr>
        <w:t xml:space="preserve">ontrol </w:t>
      </w:r>
      <w:r w:rsidR="0092256D" w:rsidRPr="00792BF4">
        <w:rPr>
          <w:rFonts w:ascii="Times New Roman" w:hAnsi="Times New Roman" w:cs="Times New Roman"/>
          <w:sz w:val="28"/>
          <w:szCs w:val="28"/>
          <w:lang w:val="en-US"/>
        </w:rPr>
        <w:t>C</w:t>
      </w:r>
      <w:r w:rsidR="005437F4" w:rsidRPr="00792BF4">
        <w:rPr>
          <w:rFonts w:ascii="Times New Roman" w:hAnsi="Times New Roman" w:cs="Times New Roman"/>
          <w:sz w:val="28"/>
          <w:szCs w:val="28"/>
          <w:lang w:val="en-US"/>
        </w:rPr>
        <w:t>ommittee meetings</w:t>
      </w:r>
      <w:r w:rsidR="00DE0E0F" w:rsidRPr="00792BF4">
        <w:rPr>
          <w:rFonts w:ascii="Times New Roman" w:hAnsi="Times New Roman" w:cs="Times New Roman"/>
          <w:sz w:val="28"/>
          <w:szCs w:val="28"/>
          <w:lang w:val="en-US"/>
        </w:rPr>
        <w:t xml:space="preserve"> from August to December</w:t>
      </w:r>
      <w:r w:rsidR="003C393A" w:rsidRPr="00792BF4">
        <w:rPr>
          <w:rFonts w:ascii="Times New Roman" w:hAnsi="Times New Roman" w:cs="Times New Roman"/>
          <w:sz w:val="28"/>
          <w:szCs w:val="28"/>
          <w:lang w:val="en-US"/>
        </w:rPr>
        <w:t xml:space="preserve"> 2020</w:t>
      </w:r>
      <w:r w:rsidR="00DE0E0F" w:rsidRPr="00792BF4">
        <w:rPr>
          <w:rFonts w:ascii="Times New Roman" w:hAnsi="Times New Roman" w:cs="Times New Roman"/>
          <w:sz w:val="28"/>
          <w:szCs w:val="28"/>
          <w:lang w:val="en-US"/>
        </w:rPr>
        <w:t xml:space="preserve"> not included in </w:t>
      </w:r>
      <w:r w:rsidR="00151663" w:rsidRPr="00792BF4">
        <w:rPr>
          <w:rFonts w:ascii="Times New Roman" w:hAnsi="Times New Roman" w:cs="Times New Roman"/>
          <w:sz w:val="28"/>
          <w:szCs w:val="28"/>
          <w:lang w:val="en-US"/>
        </w:rPr>
        <w:t>its</w:t>
      </w:r>
      <w:r w:rsidR="00DE0E0F" w:rsidRPr="00792BF4">
        <w:rPr>
          <w:rFonts w:ascii="Times New Roman" w:hAnsi="Times New Roman" w:cs="Times New Roman"/>
          <w:sz w:val="28"/>
          <w:szCs w:val="28"/>
          <w:lang w:val="en-US"/>
        </w:rPr>
        <w:t xml:space="preserve"> 2019 SHLAA or in WPP’s additional 2,308 figures</w:t>
      </w:r>
      <w:r w:rsidR="000756FC" w:rsidRPr="00792BF4">
        <w:rPr>
          <w:rFonts w:ascii="Times New Roman" w:hAnsi="Times New Roman" w:cs="Times New Roman"/>
          <w:sz w:val="28"/>
          <w:szCs w:val="28"/>
          <w:lang w:val="en-US"/>
        </w:rPr>
        <w:t xml:space="preserve"> and particularly the 169 </w:t>
      </w:r>
      <w:r w:rsidR="006836B3" w:rsidRPr="00792BF4">
        <w:rPr>
          <w:rFonts w:ascii="Times New Roman" w:hAnsi="Times New Roman" w:cs="Times New Roman"/>
          <w:sz w:val="28"/>
          <w:szCs w:val="28"/>
          <w:lang w:val="en-US"/>
        </w:rPr>
        <w:t>dwellings</w:t>
      </w:r>
      <w:r w:rsidR="000756FC" w:rsidRPr="00792BF4">
        <w:rPr>
          <w:rFonts w:ascii="Times New Roman" w:hAnsi="Times New Roman" w:cs="Times New Roman"/>
          <w:sz w:val="28"/>
          <w:szCs w:val="28"/>
          <w:lang w:val="en-US"/>
        </w:rPr>
        <w:t xml:space="preserve"> in Burr St mentioned in 2</w:t>
      </w:r>
      <w:r w:rsidR="0092256D" w:rsidRPr="00792BF4">
        <w:rPr>
          <w:rFonts w:ascii="Times New Roman" w:hAnsi="Times New Roman" w:cs="Times New Roman"/>
          <w:sz w:val="28"/>
          <w:szCs w:val="28"/>
          <w:lang w:val="en-US"/>
        </w:rPr>
        <w:t>8</w:t>
      </w:r>
      <w:r w:rsidR="000756FC" w:rsidRPr="00792BF4">
        <w:rPr>
          <w:rFonts w:ascii="Times New Roman" w:hAnsi="Times New Roman" w:cs="Times New Roman"/>
          <w:sz w:val="28"/>
          <w:szCs w:val="28"/>
          <w:lang w:val="en-US"/>
        </w:rPr>
        <w:t xml:space="preserve"> (i)</w:t>
      </w:r>
      <w:r w:rsidR="00686264" w:rsidRPr="00792BF4">
        <w:rPr>
          <w:rFonts w:ascii="Times New Roman" w:hAnsi="Times New Roman" w:cs="Times New Roman"/>
          <w:sz w:val="28"/>
          <w:szCs w:val="28"/>
          <w:lang w:val="en-US"/>
        </w:rPr>
        <w:t>. It also included</w:t>
      </w:r>
      <w:r w:rsidR="00865BC8" w:rsidRPr="00792BF4">
        <w:rPr>
          <w:rFonts w:ascii="Times New Roman" w:hAnsi="Times New Roman" w:cs="Times New Roman"/>
          <w:sz w:val="28"/>
          <w:szCs w:val="28"/>
          <w:lang w:val="en-US"/>
        </w:rPr>
        <w:t xml:space="preserve"> 104 dwellings</w:t>
      </w:r>
      <w:r w:rsidR="0026412A" w:rsidRPr="00792BF4">
        <w:rPr>
          <w:rFonts w:ascii="Times New Roman" w:hAnsi="Times New Roman" w:cs="Times New Roman"/>
          <w:sz w:val="28"/>
          <w:szCs w:val="28"/>
          <w:lang w:val="en-US"/>
        </w:rPr>
        <w:t xml:space="preserve"> approved</w:t>
      </w:r>
      <w:r w:rsidR="00865BC8" w:rsidRPr="00792BF4">
        <w:rPr>
          <w:rFonts w:ascii="Times New Roman" w:hAnsi="Times New Roman" w:cs="Times New Roman"/>
          <w:sz w:val="28"/>
          <w:szCs w:val="28"/>
          <w:lang w:val="en-US"/>
        </w:rPr>
        <w:t xml:space="preserve"> at Barnfield College</w:t>
      </w:r>
      <w:r w:rsidR="0026412A" w:rsidRPr="00792BF4">
        <w:rPr>
          <w:rFonts w:ascii="Times New Roman" w:hAnsi="Times New Roman" w:cs="Times New Roman"/>
          <w:sz w:val="28"/>
          <w:szCs w:val="28"/>
          <w:lang w:val="en-US"/>
        </w:rPr>
        <w:t>, Luton</w:t>
      </w:r>
      <w:r w:rsidR="00D26F21" w:rsidRPr="00792BF4">
        <w:rPr>
          <w:rFonts w:ascii="Times New Roman" w:hAnsi="Times New Roman" w:cs="Times New Roman"/>
          <w:sz w:val="28"/>
          <w:szCs w:val="28"/>
          <w:lang w:val="en-US"/>
        </w:rPr>
        <w:t xml:space="preserve"> and we note that </w:t>
      </w:r>
      <w:r w:rsidR="0026412A" w:rsidRPr="00792BF4">
        <w:rPr>
          <w:rFonts w:ascii="Times New Roman" w:hAnsi="Times New Roman" w:cs="Times New Roman"/>
          <w:sz w:val="28"/>
          <w:szCs w:val="28"/>
          <w:lang w:val="en-US"/>
        </w:rPr>
        <w:t>Para 17 of the NHDC, Luton BC, Bloor Homes and Crown Estates SOCG considered operational sites such as schools could not be considered as either “suitable” or “available”</w:t>
      </w:r>
      <w:r w:rsidR="000756FC" w:rsidRPr="00792BF4">
        <w:rPr>
          <w:rFonts w:ascii="Times New Roman" w:hAnsi="Times New Roman" w:cs="Times New Roman"/>
          <w:sz w:val="28"/>
          <w:szCs w:val="28"/>
          <w:lang w:val="en-US"/>
        </w:rPr>
        <w:t>.</w:t>
      </w:r>
    </w:p>
    <w:p w:rsidR="00B82D18" w:rsidRPr="00084C5B" w:rsidRDefault="00B82D18" w:rsidP="00B82D18">
      <w:pPr>
        <w:pStyle w:val="ListParagraph"/>
        <w:rPr>
          <w:rFonts w:ascii="Times New Roman" w:hAnsi="Times New Roman" w:cs="Times New Roman"/>
          <w:sz w:val="10"/>
          <w:szCs w:val="10"/>
          <w:lang w:val="en-US"/>
        </w:rPr>
      </w:pPr>
    </w:p>
    <w:p w:rsidR="004943AE" w:rsidRPr="00792BF4" w:rsidRDefault="00DE0E0F" w:rsidP="00801E6E">
      <w:pPr>
        <w:pStyle w:val="ListParagraph"/>
        <w:numPr>
          <w:ilvl w:val="0"/>
          <w:numId w:val="14"/>
        </w:numPr>
        <w:ind w:left="709" w:hanging="283"/>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L</w:t>
      </w:r>
      <w:r w:rsidR="00865BC8"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 xml:space="preserve">BC </w:t>
      </w:r>
      <w:r w:rsidR="00151663" w:rsidRPr="00792BF4">
        <w:rPr>
          <w:rFonts w:ascii="Times New Roman" w:hAnsi="Times New Roman" w:cs="Times New Roman"/>
          <w:sz w:val="28"/>
          <w:szCs w:val="28"/>
          <w:lang w:val="en-US"/>
        </w:rPr>
        <w:t xml:space="preserve">was </w:t>
      </w:r>
      <w:r w:rsidRPr="00792BF4">
        <w:rPr>
          <w:rFonts w:ascii="Times New Roman" w:hAnsi="Times New Roman" w:cs="Times New Roman"/>
          <w:sz w:val="28"/>
          <w:szCs w:val="28"/>
          <w:lang w:val="en-US"/>
        </w:rPr>
        <w:t>also aware of the revised plans for Power Court and the additional 650 homes planned there</w:t>
      </w:r>
      <w:r w:rsidR="003C393A" w:rsidRPr="00792BF4">
        <w:rPr>
          <w:rFonts w:ascii="Times New Roman" w:hAnsi="Times New Roman" w:cs="Times New Roman"/>
          <w:sz w:val="28"/>
          <w:szCs w:val="28"/>
          <w:lang w:val="en-US"/>
        </w:rPr>
        <w:t>, not otherwise included in the dwellings figures</w:t>
      </w:r>
      <w:r w:rsidRPr="00792BF4">
        <w:rPr>
          <w:rFonts w:ascii="Times New Roman" w:hAnsi="Times New Roman" w:cs="Times New Roman"/>
          <w:sz w:val="28"/>
          <w:szCs w:val="28"/>
          <w:lang w:val="en-US"/>
        </w:rPr>
        <w:t>. In late 2020 L</w:t>
      </w:r>
      <w:r w:rsidR="00865BC8"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 had signed a Planning Performance Agreement</w:t>
      </w:r>
      <w:r w:rsidR="003C393A" w:rsidRPr="00792BF4">
        <w:rPr>
          <w:rFonts w:ascii="Times New Roman" w:hAnsi="Times New Roman" w:cs="Times New Roman"/>
          <w:sz w:val="28"/>
          <w:szCs w:val="28"/>
          <w:lang w:val="en-US"/>
        </w:rPr>
        <w:t xml:space="preserve"> (“PPA”)</w:t>
      </w:r>
      <w:r w:rsidRPr="00792BF4">
        <w:rPr>
          <w:rFonts w:ascii="Times New Roman" w:hAnsi="Times New Roman" w:cs="Times New Roman"/>
          <w:sz w:val="28"/>
          <w:szCs w:val="28"/>
          <w:lang w:val="en-US"/>
        </w:rPr>
        <w:t xml:space="preserve"> with Luton Town FC and 2020 Developments</w:t>
      </w:r>
      <w:r w:rsidR="003C393A" w:rsidRPr="00792BF4">
        <w:rPr>
          <w:rFonts w:ascii="Times New Roman" w:hAnsi="Times New Roman" w:cs="Times New Roman"/>
          <w:sz w:val="28"/>
          <w:szCs w:val="28"/>
          <w:lang w:val="en-US"/>
        </w:rPr>
        <w:t>. The aim of the PPA is to meet all statutory requirements in a timely manner with a target date</w:t>
      </w:r>
      <w:r w:rsidR="00800E75" w:rsidRPr="00792BF4">
        <w:rPr>
          <w:rFonts w:ascii="Times New Roman" w:hAnsi="Times New Roman" w:cs="Times New Roman"/>
          <w:sz w:val="28"/>
          <w:szCs w:val="28"/>
          <w:lang w:val="en-US"/>
        </w:rPr>
        <w:t xml:space="preserve"> for the revised planning application to be submitted is</w:t>
      </w:r>
      <w:r w:rsidR="003C393A" w:rsidRPr="00792BF4">
        <w:rPr>
          <w:rFonts w:ascii="Times New Roman" w:hAnsi="Times New Roman" w:cs="Times New Roman"/>
          <w:sz w:val="28"/>
          <w:szCs w:val="28"/>
          <w:lang w:val="en-US"/>
        </w:rPr>
        <w:t xml:space="preserve"> April/May 2021</w:t>
      </w:r>
      <w:r w:rsidR="00800E75" w:rsidRPr="00792BF4">
        <w:rPr>
          <w:rFonts w:ascii="Times New Roman" w:hAnsi="Times New Roman" w:cs="Times New Roman"/>
          <w:sz w:val="28"/>
          <w:szCs w:val="28"/>
          <w:lang w:val="en-US"/>
        </w:rPr>
        <w:t>.</w:t>
      </w:r>
    </w:p>
    <w:p w:rsidR="006836B3" w:rsidRPr="00084C5B" w:rsidRDefault="006836B3" w:rsidP="006836B3">
      <w:pPr>
        <w:pStyle w:val="ListParagraph"/>
        <w:rPr>
          <w:rFonts w:ascii="Times New Roman" w:hAnsi="Times New Roman" w:cs="Times New Roman"/>
          <w:sz w:val="10"/>
          <w:szCs w:val="10"/>
          <w:lang w:val="en-US"/>
        </w:rPr>
      </w:pPr>
    </w:p>
    <w:p w:rsidR="00EC2632" w:rsidRPr="00792BF4" w:rsidRDefault="00E32B67" w:rsidP="006836B3">
      <w:pPr>
        <w:pStyle w:val="ListParagraph"/>
        <w:numPr>
          <w:ilvl w:val="0"/>
          <w:numId w:val="14"/>
        </w:numPr>
        <w:ind w:left="709" w:hanging="283"/>
        <w:jc w:val="both"/>
        <w:rPr>
          <w:rFonts w:ascii="Times New Roman" w:hAnsi="Times New Roman" w:cs="Times New Roman"/>
          <w:b/>
          <w:sz w:val="28"/>
          <w:szCs w:val="28"/>
          <w:lang w:val="en-US"/>
        </w:rPr>
      </w:pPr>
      <w:r w:rsidRPr="00792BF4">
        <w:rPr>
          <w:rFonts w:ascii="Times New Roman" w:hAnsi="Times New Roman" w:cs="Times New Roman"/>
          <w:sz w:val="28"/>
          <w:szCs w:val="28"/>
          <w:lang w:val="en-US"/>
        </w:rPr>
        <w:t>It is of significant concern that</w:t>
      </w:r>
      <w:r w:rsidR="00B37FF7" w:rsidRPr="00792BF4">
        <w:rPr>
          <w:rFonts w:ascii="Times New Roman" w:hAnsi="Times New Roman" w:cs="Times New Roman"/>
          <w:sz w:val="28"/>
          <w:szCs w:val="28"/>
          <w:lang w:val="en-US"/>
        </w:rPr>
        <w:t xml:space="preserve"> the parties to the above SOCG concluded in para.7 that the forecast in the 2019 SHLAA</w:t>
      </w:r>
      <w:r w:rsidR="000756FC" w:rsidRPr="00792BF4">
        <w:rPr>
          <w:rFonts w:ascii="Times New Roman" w:hAnsi="Times New Roman" w:cs="Times New Roman"/>
          <w:sz w:val="28"/>
          <w:szCs w:val="28"/>
          <w:lang w:val="en-US"/>
        </w:rPr>
        <w:t xml:space="preserve"> of 10,903 dwellings</w:t>
      </w:r>
      <w:r w:rsidR="00B37FF7" w:rsidRPr="00792BF4">
        <w:rPr>
          <w:rFonts w:ascii="Times New Roman" w:hAnsi="Times New Roman" w:cs="Times New Roman"/>
          <w:sz w:val="28"/>
          <w:szCs w:val="28"/>
          <w:lang w:val="en-US"/>
        </w:rPr>
        <w:t xml:space="preserve"> might be optimistic even with the knowledge of the additional factors set out above.</w:t>
      </w:r>
      <w:r w:rsidR="007D2BEC" w:rsidRPr="00792BF4">
        <w:rPr>
          <w:rFonts w:ascii="Times New Roman" w:hAnsi="Times New Roman" w:cs="Times New Roman"/>
          <w:sz w:val="28"/>
          <w:szCs w:val="28"/>
          <w:lang w:val="en-US"/>
        </w:rPr>
        <w:t xml:space="preserve"> </w:t>
      </w:r>
      <w:r w:rsidR="000756FC" w:rsidRPr="00792BF4">
        <w:rPr>
          <w:rFonts w:ascii="Times New Roman" w:hAnsi="Times New Roman" w:cs="Times New Roman"/>
          <w:sz w:val="28"/>
          <w:szCs w:val="28"/>
          <w:lang w:val="en-US"/>
        </w:rPr>
        <w:t xml:space="preserve">In </w:t>
      </w:r>
      <w:r w:rsidR="00925092" w:rsidRPr="00792BF4">
        <w:rPr>
          <w:rFonts w:ascii="Times New Roman" w:hAnsi="Times New Roman" w:cs="Times New Roman"/>
          <w:sz w:val="28"/>
          <w:szCs w:val="28"/>
          <w:lang w:val="en-US"/>
        </w:rPr>
        <w:t>C</w:t>
      </w:r>
      <w:r w:rsidR="00865BC8" w:rsidRPr="00792BF4">
        <w:rPr>
          <w:rFonts w:ascii="Times New Roman" w:hAnsi="Times New Roman" w:cs="Times New Roman"/>
          <w:sz w:val="28"/>
          <w:szCs w:val="28"/>
          <w:lang w:val="en-US"/>
        </w:rPr>
        <w:t xml:space="preserve">entral </w:t>
      </w:r>
      <w:r w:rsidR="00925092" w:rsidRPr="00792BF4">
        <w:rPr>
          <w:rFonts w:ascii="Times New Roman" w:hAnsi="Times New Roman" w:cs="Times New Roman"/>
          <w:sz w:val="28"/>
          <w:szCs w:val="28"/>
          <w:lang w:val="en-US"/>
        </w:rPr>
        <w:t>B</w:t>
      </w:r>
      <w:r w:rsidR="00865BC8" w:rsidRPr="00792BF4">
        <w:rPr>
          <w:rFonts w:ascii="Times New Roman" w:hAnsi="Times New Roman" w:cs="Times New Roman"/>
          <w:sz w:val="28"/>
          <w:szCs w:val="28"/>
          <w:lang w:val="en-US"/>
        </w:rPr>
        <w:t>eds</w:t>
      </w:r>
      <w:r w:rsidR="00925092" w:rsidRPr="00792BF4">
        <w:rPr>
          <w:rFonts w:ascii="Times New Roman" w:hAnsi="Times New Roman" w:cs="Times New Roman"/>
          <w:sz w:val="28"/>
          <w:szCs w:val="28"/>
          <w:lang w:val="en-US"/>
        </w:rPr>
        <w:t>’</w:t>
      </w:r>
      <w:r w:rsidR="007D2BEC" w:rsidRPr="00792BF4">
        <w:rPr>
          <w:rFonts w:ascii="Times New Roman" w:hAnsi="Times New Roman" w:cs="Times New Roman"/>
          <w:sz w:val="28"/>
          <w:szCs w:val="28"/>
          <w:lang w:val="en-US"/>
        </w:rPr>
        <w:t xml:space="preserve"> Inspector’s Main Modifications</w:t>
      </w:r>
      <w:r w:rsidR="00C93FB2" w:rsidRPr="00792BF4">
        <w:rPr>
          <w:rFonts w:ascii="Times New Roman" w:hAnsi="Times New Roman" w:cs="Times New Roman"/>
          <w:sz w:val="28"/>
          <w:szCs w:val="28"/>
          <w:lang w:val="en-US"/>
        </w:rPr>
        <w:t>,</w:t>
      </w:r>
      <w:r w:rsidR="007D2BEC" w:rsidRPr="00792BF4">
        <w:rPr>
          <w:rFonts w:ascii="Times New Roman" w:hAnsi="Times New Roman" w:cs="Times New Roman"/>
          <w:sz w:val="28"/>
          <w:szCs w:val="28"/>
          <w:lang w:val="en-US"/>
        </w:rPr>
        <w:t xml:space="preserve"> </w:t>
      </w:r>
      <w:r w:rsidR="00865BC8" w:rsidRPr="00792BF4">
        <w:rPr>
          <w:rFonts w:ascii="Times New Roman" w:hAnsi="Times New Roman" w:cs="Times New Roman"/>
          <w:sz w:val="28"/>
          <w:szCs w:val="28"/>
          <w:lang w:val="en-US"/>
        </w:rPr>
        <w:t>which were</w:t>
      </w:r>
      <w:r w:rsidR="007D2BEC" w:rsidRPr="00792BF4">
        <w:rPr>
          <w:rFonts w:ascii="Times New Roman" w:hAnsi="Times New Roman" w:cs="Times New Roman"/>
          <w:sz w:val="28"/>
          <w:szCs w:val="28"/>
          <w:lang w:val="en-US"/>
        </w:rPr>
        <w:t xml:space="preserve"> consulted on</w:t>
      </w:r>
      <w:r w:rsidR="00C93FB2" w:rsidRPr="00792BF4">
        <w:rPr>
          <w:rFonts w:ascii="Times New Roman" w:hAnsi="Times New Roman" w:cs="Times New Roman"/>
          <w:sz w:val="28"/>
          <w:szCs w:val="28"/>
          <w:lang w:val="en-US"/>
        </w:rPr>
        <w:t xml:space="preserve"> from 19 March to</w:t>
      </w:r>
      <w:r w:rsidR="007D2BEC" w:rsidRPr="00792BF4">
        <w:rPr>
          <w:rFonts w:ascii="Times New Roman" w:hAnsi="Times New Roman" w:cs="Times New Roman"/>
          <w:sz w:val="28"/>
          <w:szCs w:val="28"/>
          <w:lang w:val="en-US"/>
        </w:rPr>
        <w:t xml:space="preserve"> 5 May 2021</w:t>
      </w:r>
      <w:r w:rsidR="00C93FB2" w:rsidRPr="00792BF4">
        <w:rPr>
          <w:rFonts w:ascii="Times New Roman" w:hAnsi="Times New Roman" w:cs="Times New Roman"/>
          <w:sz w:val="28"/>
          <w:szCs w:val="28"/>
          <w:lang w:val="en-US"/>
        </w:rPr>
        <w:t>,</w:t>
      </w:r>
      <w:r w:rsidR="007D2BEC" w:rsidRPr="00792BF4">
        <w:rPr>
          <w:rFonts w:ascii="Times New Roman" w:hAnsi="Times New Roman" w:cs="Times New Roman"/>
          <w:sz w:val="28"/>
          <w:szCs w:val="28"/>
          <w:lang w:val="en-US"/>
        </w:rPr>
        <w:t xml:space="preserve"> </w:t>
      </w:r>
      <w:r w:rsidRPr="00792BF4">
        <w:rPr>
          <w:rFonts w:ascii="Times New Roman" w:hAnsi="Times New Roman" w:cs="Times New Roman"/>
          <w:sz w:val="28"/>
          <w:szCs w:val="28"/>
          <w:lang w:val="en-US"/>
        </w:rPr>
        <w:t>C</w:t>
      </w:r>
      <w:r w:rsidR="00C93FB2" w:rsidRPr="00792BF4">
        <w:rPr>
          <w:rFonts w:ascii="Times New Roman" w:hAnsi="Times New Roman" w:cs="Times New Roman"/>
          <w:sz w:val="28"/>
          <w:szCs w:val="28"/>
          <w:lang w:val="en-US"/>
        </w:rPr>
        <w:t xml:space="preserve">entral </w:t>
      </w:r>
      <w:r w:rsidRPr="00792BF4">
        <w:rPr>
          <w:rFonts w:ascii="Times New Roman" w:hAnsi="Times New Roman" w:cs="Times New Roman"/>
          <w:sz w:val="28"/>
          <w:szCs w:val="28"/>
          <w:lang w:val="en-US"/>
        </w:rPr>
        <w:t>B</w:t>
      </w:r>
      <w:r w:rsidR="00C93FB2" w:rsidRPr="00792BF4">
        <w:rPr>
          <w:rFonts w:ascii="Times New Roman" w:hAnsi="Times New Roman" w:cs="Times New Roman"/>
          <w:sz w:val="28"/>
          <w:szCs w:val="28"/>
          <w:lang w:val="en-US"/>
        </w:rPr>
        <w:t>eds</w:t>
      </w:r>
      <w:r w:rsidRPr="00792BF4">
        <w:rPr>
          <w:rFonts w:ascii="Times New Roman" w:hAnsi="Times New Roman" w:cs="Times New Roman"/>
          <w:sz w:val="28"/>
          <w:szCs w:val="28"/>
          <w:lang w:val="en-US"/>
        </w:rPr>
        <w:t xml:space="preserve"> is still expecting to supply 7,350 dwellings towards L</w:t>
      </w:r>
      <w:r w:rsidR="0026412A"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unmet needs</w:t>
      </w:r>
      <w:r w:rsidR="00925092" w:rsidRPr="00792BF4">
        <w:rPr>
          <w:rFonts w:ascii="Times New Roman" w:hAnsi="Times New Roman" w:cs="Times New Roman"/>
          <w:sz w:val="28"/>
          <w:szCs w:val="28"/>
          <w:lang w:val="en-US"/>
        </w:rPr>
        <w:t>, the majority of which are already approved and in progress.</w:t>
      </w:r>
      <w:r w:rsidR="007D2BEC" w:rsidRPr="00792BF4">
        <w:rPr>
          <w:rFonts w:ascii="Times New Roman" w:hAnsi="Times New Roman" w:cs="Times New Roman"/>
          <w:sz w:val="28"/>
          <w:szCs w:val="28"/>
          <w:lang w:val="en-US"/>
        </w:rPr>
        <w:t xml:space="preserve"> </w:t>
      </w:r>
      <w:r w:rsidR="00151663" w:rsidRPr="00792BF4">
        <w:rPr>
          <w:rFonts w:ascii="Times New Roman" w:hAnsi="Times New Roman" w:cs="Times New Roman"/>
          <w:sz w:val="28"/>
          <w:szCs w:val="28"/>
          <w:lang w:val="en-US"/>
        </w:rPr>
        <w:t>Its</w:t>
      </w:r>
      <w:r w:rsidR="007D2BEC" w:rsidRPr="00792BF4">
        <w:rPr>
          <w:rFonts w:ascii="Times New Roman" w:hAnsi="Times New Roman" w:cs="Times New Roman"/>
          <w:sz w:val="28"/>
          <w:szCs w:val="28"/>
          <w:lang w:val="en-US"/>
        </w:rPr>
        <w:t xml:space="preserve"> stated sites</w:t>
      </w:r>
      <w:r w:rsidR="00650FE4" w:rsidRPr="00792BF4">
        <w:rPr>
          <w:rFonts w:ascii="Times New Roman" w:hAnsi="Times New Roman" w:cs="Times New Roman"/>
          <w:sz w:val="28"/>
          <w:szCs w:val="28"/>
          <w:lang w:val="en-US"/>
        </w:rPr>
        <w:t xml:space="preserve"> </w:t>
      </w:r>
      <w:r w:rsidR="00925092" w:rsidRPr="00792BF4">
        <w:rPr>
          <w:rFonts w:ascii="Times New Roman" w:hAnsi="Times New Roman" w:cs="Times New Roman"/>
          <w:sz w:val="28"/>
          <w:szCs w:val="28"/>
          <w:lang w:val="en-US"/>
        </w:rPr>
        <w:t>allocated</w:t>
      </w:r>
      <w:r w:rsidR="007D2BEC" w:rsidRPr="00792BF4">
        <w:rPr>
          <w:rFonts w:ascii="Times New Roman" w:hAnsi="Times New Roman" w:cs="Times New Roman"/>
          <w:sz w:val="28"/>
          <w:szCs w:val="28"/>
          <w:lang w:val="en-US"/>
        </w:rPr>
        <w:t xml:space="preserve"> to meet this supply of 7,350 dwellings actually total some 8,</w:t>
      </w:r>
      <w:r w:rsidR="00F922E5" w:rsidRPr="00792BF4">
        <w:rPr>
          <w:rFonts w:ascii="Times New Roman" w:hAnsi="Times New Roman" w:cs="Times New Roman"/>
          <w:sz w:val="28"/>
          <w:szCs w:val="28"/>
          <w:lang w:val="en-US"/>
        </w:rPr>
        <w:t>850</w:t>
      </w:r>
      <w:r w:rsidR="004C589A" w:rsidRPr="00792BF4">
        <w:rPr>
          <w:rFonts w:ascii="Times New Roman" w:hAnsi="Times New Roman" w:cs="Times New Roman"/>
          <w:sz w:val="28"/>
          <w:szCs w:val="28"/>
          <w:lang w:val="en-US"/>
        </w:rPr>
        <w:t xml:space="preserve"> up to 31 March 2031</w:t>
      </w:r>
      <w:r w:rsidR="00F922E5" w:rsidRPr="00792BF4">
        <w:rPr>
          <w:rFonts w:ascii="Times New Roman" w:hAnsi="Times New Roman" w:cs="Times New Roman"/>
          <w:sz w:val="28"/>
          <w:szCs w:val="28"/>
          <w:lang w:val="en-US"/>
        </w:rPr>
        <w:t xml:space="preserve"> (see para.</w:t>
      </w:r>
      <w:r w:rsidR="00811DA3" w:rsidRPr="00792BF4">
        <w:rPr>
          <w:rFonts w:ascii="Times New Roman" w:hAnsi="Times New Roman" w:cs="Times New Roman"/>
          <w:sz w:val="28"/>
          <w:szCs w:val="28"/>
          <w:lang w:val="en-US"/>
        </w:rPr>
        <w:t>9</w:t>
      </w:r>
      <w:r w:rsidR="00F922E5" w:rsidRPr="00792BF4">
        <w:rPr>
          <w:rFonts w:ascii="Times New Roman" w:hAnsi="Times New Roman" w:cs="Times New Roman"/>
          <w:sz w:val="28"/>
          <w:szCs w:val="28"/>
          <w:lang w:val="en-US"/>
        </w:rPr>
        <w:t xml:space="preserve"> above)</w:t>
      </w:r>
      <w:r w:rsidR="004C589A" w:rsidRPr="00792BF4">
        <w:rPr>
          <w:rFonts w:ascii="Times New Roman" w:hAnsi="Times New Roman" w:cs="Times New Roman"/>
          <w:sz w:val="28"/>
          <w:szCs w:val="28"/>
          <w:lang w:val="en-US"/>
        </w:rPr>
        <w:t xml:space="preserve"> plus another 4,</w:t>
      </w:r>
      <w:r w:rsidR="00F922E5" w:rsidRPr="00792BF4">
        <w:rPr>
          <w:rFonts w:ascii="Times New Roman" w:hAnsi="Times New Roman" w:cs="Times New Roman"/>
          <w:sz w:val="28"/>
          <w:szCs w:val="28"/>
          <w:lang w:val="en-US"/>
        </w:rPr>
        <w:t>0</w:t>
      </w:r>
      <w:r w:rsidR="004C589A" w:rsidRPr="00792BF4">
        <w:rPr>
          <w:rFonts w:ascii="Times New Roman" w:hAnsi="Times New Roman" w:cs="Times New Roman"/>
          <w:sz w:val="28"/>
          <w:szCs w:val="28"/>
          <w:lang w:val="en-US"/>
        </w:rPr>
        <w:t>00 subsequently</w:t>
      </w:r>
      <w:r w:rsidR="00812917" w:rsidRPr="00792BF4">
        <w:rPr>
          <w:rFonts w:ascii="Times New Roman" w:hAnsi="Times New Roman" w:cs="Times New Roman"/>
          <w:sz w:val="28"/>
          <w:szCs w:val="28"/>
          <w:lang w:val="en-US"/>
        </w:rPr>
        <w:t xml:space="preserve"> and are close to Luton</w:t>
      </w:r>
      <w:r w:rsidR="007D2BEC" w:rsidRPr="00792BF4">
        <w:rPr>
          <w:rFonts w:ascii="Times New Roman" w:hAnsi="Times New Roman" w:cs="Times New Roman"/>
          <w:sz w:val="28"/>
          <w:szCs w:val="28"/>
          <w:lang w:val="en-US"/>
        </w:rPr>
        <w:t xml:space="preserve">. </w:t>
      </w:r>
      <w:r w:rsidR="00A22075" w:rsidRPr="00792BF4">
        <w:rPr>
          <w:rFonts w:ascii="Times New Roman" w:hAnsi="Times New Roman" w:cs="Times New Roman"/>
          <w:sz w:val="28"/>
          <w:szCs w:val="28"/>
          <w:lang w:val="en-US"/>
        </w:rPr>
        <w:t>It should also be noted that</w:t>
      </w:r>
      <w:r w:rsidR="00A2328B" w:rsidRPr="00792BF4">
        <w:rPr>
          <w:rFonts w:ascii="Times New Roman" w:hAnsi="Times New Roman" w:cs="Times New Roman"/>
          <w:sz w:val="28"/>
          <w:szCs w:val="28"/>
          <w:lang w:val="en-US"/>
        </w:rPr>
        <w:t xml:space="preserve"> the SOCG dated December 2020 between NHDC, L</w:t>
      </w:r>
      <w:r w:rsidR="00C93FB2" w:rsidRPr="00792BF4">
        <w:rPr>
          <w:rFonts w:ascii="Times New Roman" w:hAnsi="Times New Roman" w:cs="Times New Roman"/>
          <w:sz w:val="28"/>
          <w:szCs w:val="28"/>
          <w:lang w:val="en-US"/>
        </w:rPr>
        <w:t xml:space="preserve">uton </w:t>
      </w:r>
      <w:r w:rsidR="00A2328B" w:rsidRPr="00792BF4">
        <w:rPr>
          <w:rFonts w:ascii="Times New Roman" w:hAnsi="Times New Roman" w:cs="Times New Roman"/>
          <w:sz w:val="28"/>
          <w:szCs w:val="28"/>
          <w:lang w:val="en-US"/>
        </w:rPr>
        <w:t>BC, Bloor Homes and Crown Estates does not include L</w:t>
      </w:r>
      <w:r w:rsidR="00C93FB2" w:rsidRPr="00792BF4">
        <w:rPr>
          <w:rFonts w:ascii="Times New Roman" w:hAnsi="Times New Roman" w:cs="Times New Roman"/>
          <w:sz w:val="28"/>
          <w:szCs w:val="28"/>
          <w:lang w:val="en-US"/>
        </w:rPr>
        <w:t xml:space="preserve">uton </w:t>
      </w:r>
      <w:r w:rsidR="00A2328B" w:rsidRPr="00792BF4">
        <w:rPr>
          <w:rFonts w:ascii="Times New Roman" w:hAnsi="Times New Roman" w:cs="Times New Roman"/>
          <w:sz w:val="28"/>
          <w:szCs w:val="28"/>
          <w:lang w:val="en-US"/>
        </w:rPr>
        <w:t>BC’s most import</w:t>
      </w:r>
      <w:r w:rsidR="00EE6A65" w:rsidRPr="00792BF4">
        <w:rPr>
          <w:rFonts w:ascii="Times New Roman" w:hAnsi="Times New Roman" w:cs="Times New Roman"/>
          <w:sz w:val="28"/>
          <w:szCs w:val="28"/>
          <w:lang w:val="en-US"/>
        </w:rPr>
        <w:t>ant neighbouring authority C</w:t>
      </w:r>
      <w:r w:rsidR="00C93FB2" w:rsidRPr="00792BF4">
        <w:rPr>
          <w:rFonts w:ascii="Times New Roman" w:hAnsi="Times New Roman" w:cs="Times New Roman"/>
          <w:sz w:val="28"/>
          <w:szCs w:val="28"/>
          <w:lang w:val="en-US"/>
        </w:rPr>
        <w:t xml:space="preserve">entral </w:t>
      </w:r>
      <w:r w:rsidR="00EE6A65" w:rsidRPr="00792BF4">
        <w:rPr>
          <w:rFonts w:ascii="Times New Roman" w:hAnsi="Times New Roman" w:cs="Times New Roman"/>
          <w:sz w:val="28"/>
          <w:szCs w:val="28"/>
          <w:lang w:val="en-US"/>
        </w:rPr>
        <w:t>B</w:t>
      </w:r>
      <w:r w:rsidR="00C93FB2" w:rsidRPr="00792BF4">
        <w:rPr>
          <w:rFonts w:ascii="Times New Roman" w:hAnsi="Times New Roman" w:cs="Times New Roman"/>
          <w:sz w:val="28"/>
          <w:szCs w:val="28"/>
          <w:lang w:val="en-US"/>
        </w:rPr>
        <w:t>eds</w:t>
      </w:r>
      <w:r w:rsidR="00EE6A65" w:rsidRPr="00792BF4">
        <w:rPr>
          <w:rFonts w:ascii="Times New Roman" w:hAnsi="Times New Roman" w:cs="Times New Roman"/>
          <w:sz w:val="28"/>
          <w:szCs w:val="28"/>
          <w:lang w:val="en-US"/>
        </w:rPr>
        <w:t xml:space="preserve"> </w:t>
      </w:r>
      <w:r w:rsidR="00A2328B" w:rsidRPr="00792BF4">
        <w:rPr>
          <w:rFonts w:ascii="Times New Roman" w:hAnsi="Times New Roman" w:cs="Times New Roman"/>
          <w:sz w:val="28"/>
          <w:szCs w:val="28"/>
          <w:lang w:val="en-US"/>
        </w:rPr>
        <w:t>or Aylesbury Vale Council (“AVC”).</w:t>
      </w:r>
      <w:r w:rsidR="00994A5B" w:rsidRPr="00792BF4">
        <w:rPr>
          <w:rFonts w:ascii="Times New Roman" w:hAnsi="Times New Roman" w:cs="Times New Roman"/>
          <w:sz w:val="28"/>
          <w:szCs w:val="28"/>
          <w:lang w:val="en-US"/>
        </w:rPr>
        <w:t xml:space="preserve"> </w:t>
      </w:r>
      <w:r w:rsidR="00994A5B" w:rsidRPr="00792BF4">
        <w:rPr>
          <w:rFonts w:ascii="Times New Roman" w:hAnsi="Times New Roman" w:cs="Times New Roman"/>
          <w:b/>
          <w:sz w:val="28"/>
          <w:szCs w:val="28"/>
          <w:lang w:val="en-US"/>
        </w:rPr>
        <w:t>We repeat that had L</w:t>
      </w:r>
      <w:r w:rsidR="00C93FB2" w:rsidRPr="00792BF4">
        <w:rPr>
          <w:rFonts w:ascii="Times New Roman" w:hAnsi="Times New Roman" w:cs="Times New Roman"/>
          <w:b/>
          <w:sz w:val="28"/>
          <w:szCs w:val="28"/>
          <w:lang w:val="en-US"/>
        </w:rPr>
        <w:t xml:space="preserve">uton </w:t>
      </w:r>
      <w:r w:rsidR="00994A5B" w:rsidRPr="00792BF4">
        <w:rPr>
          <w:rFonts w:ascii="Times New Roman" w:hAnsi="Times New Roman" w:cs="Times New Roman"/>
          <w:b/>
          <w:sz w:val="28"/>
          <w:szCs w:val="28"/>
          <w:lang w:val="en-US"/>
        </w:rPr>
        <w:t xml:space="preserve">BC honoured </w:t>
      </w:r>
      <w:r w:rsidR="00151663" w:rsidRPr="00792BF4">
        <w:rPr>
          <w:rFonts w:ascii="Times New Roman" w:hAnsi="Times New Roman" w:cs="Times New Roman"/>
          <w:b/>
          <w:sz w:val="28"/>
          <w:szCs w:val="28"/>
          <w:lang w:val="en-US"/>
        </w:rPr>
        <w:t>its</w:t>
      </w:r>
      <w:r w:rsidR="00994A5B" w:rsidRPr="00792BF4">
        <w:rPr>
          <w:rFonts w:ascii="Times New Roman" w:hAnsi="Times New Roman" w:cs="Times New Roman"/>
          <w:b/>
          <w:sz w:val="28"/>
          <w:szCs w:val="28"/>
          <w:lang w:val="en-US"/>
        </w:rPr>
        <w:t xml:space="preserve"> commitment under LLP40 of </w:t>
      </w:r>
      <w:r w:rsidR="00327F16" w:rsidRPr="00792BF4">
        <w:rPr>
          <w:rFonts w:ascii="Times New Roman" w:hAnsi="Times New Roman" w:cs="Times New Roman"/>
          <w:b/>
          <w:sz w:val="28"/>
          <w:szCs w:val="28"/>
          <w:lang w:val="en-US"/>
        </w:rPr>
        <w:t xml:space="preserve">its </w:t>
      </w:r>
      <w:r w:rsidR="00994A5B" w:rsidRPr="00792BF4">
        <w:rPr>
          <w:rFonts w:ascii="Times New Roman" w:hAnsi="Times New Roman" w:cs="Times New Roman"/>
          <w:b/>
          <w:sz w:val="28"/>
          <w:szCs w:val="28"/>
          <w:lang w:val="en-US"/>
        </w:rPr>
        <w:t>Local Plan that all these factors</w:t>
      </w:r>
      <w:r w:rsidR="00C93FB2" w:rsidRPr="00792BF4">
        <w:rPr>
          <w:rFonts w:ascii="Times New Roman" w:hAnsi="Times New Roman" w:cs="Times New Roman"/>
          <w:b/>
          <w:sz w:val="28"/>
          <w:szCs w:val="28"/>
          <w:lang w:val="en-US"/>
        </w:rPr>
        <w:t xml:space="preserve"> on the</w:t>
      </w:r>
      <w:r w:rsidR="006836B3" w:rsidRPr="00792BF4">
        <w:rPr>
          <w:rFonts w:ascii="Times New Roman" w:hAnsi="Times New Roman" w:cs="Times New Roman"/>
          <w:b/>
          <w:sz w:val="28"/>
          <w:szCs w:val="28"/>
          <w:lang w:val="en-US"/>
        </w:rPr>
        <w:t xml:space="preserve"> material reduction of </w:t>
      </w:r>
      <w:r w:rsidR="00327F16" w:rsidRPr="00792BF4">
        <w:rPr>
          <w:rFonts w:ascii="Times New Roman" w:hAnsi="Times New Roman" w:cs="Times New Roman"/>
          <w:b/>
          <w:sz w:val="28"/>
          <w:szCs w:val="28"/>
          <w:lang w:val="en-US"/>
        </w:rPr>
        <w:t>its</w:t>
      </w:r>
      <w:r w:rsidR="00C93FB2" w:rsidRPr="00792BF4">
        <w:rPr>
          <w:rFonts w:ascii="Times New Roman" w:hAnsi="Times New Roman" w:cs="Times New Roman"/>
          <w:b/>
          <w:sz w:val="28"/>
          <w:szCs w:val="28"/>
          <w:lang w:val="en-US"/>
        </w:rPr>
        <w:t xml:space="preserve"> unmet needs</w:t>
      </w:r>
      <w:r w:rsidR="00994A5B" w:rsidRPr="00792BF4">
        <w:rPr>
          <w:rFonts w:ascii="Times New Roman" w:hAnsi="Times New Roman" w:cs="Times New Roman"/>
          <w:b/>
          <w:sz w:val="28"/>
          <w:szCs w:val="28"/>
          <w:lang w:val="en-US"/>
        </w:rPr>
        <w:t xml:space="preserve"> would have come to light</w:t>
      </w:r>
      <w:r w:rsidR="004943AE" w:rsidRPr="00792BF4">
        <w:rPr>
          <w:rFonts w:ascii="Times New Roman" w:hAnsi="Times New Roman" w:cs="Times New Roman"/>
          <w:b/>
          <w:sz w:val="28"/>
          <w:szCs w:val="28"/>
          <w:lang w:val="en-US"/>
        </w:rPr>
        <w:t>.</w:t>
      </w:r>
    </w:p>
    <w:p w:rsidR="004943AE" w:rsidRPr="00084C5B" w:rsidRDefault="004943AE" w:rsidP="000107E9">
      <w:pPr>
        <w:pStyle w:val="ListParagraph"/>
        <w:ind w:left="709"/>
        <w:jc w:val="both"/>
        <w:rPr>
          <w:rFonts w:ascii="Times New Roman" w:hAnsi="Times New Roman" w:cs="Times New Roman"/>
          <w:b/>
          <w:sz w:val="10"/>
          <w:szCs w:val="10"/>
          <w:lang w:val="en-US"/>
        </w:rPr>
      </w:pPr>
    </w:p>
    <w:p w:rsidR="00EC2632" w:rsidRPr="00792BF4" w:rsidRDefault="00EC2632" w:rsidP="00012771">
      <w:pPr>
        <w:pStyle w:val="ListParagraph"/>
        <w:numPr>
          <w:ilvl w:val="0"/>
          <w:numId w:val="1"/>
        </w:numPr>
        <w:ind w:left="426" w:hanging="426"/>
        <w:jc w:val="both"/>
        <w:rPr>
          <w:rFonts w:ascii="Times New Roman" w:hAnsi="Times New Roman" w:cs="Times New Roman"/>
          <w:i/>
          <w:sz w:val="28"/>
          <w:szCs w:val="28"/>
          <w:lang w:val="en-US"/>
        </w:rPr>
      </w:pPr>
      <w:r w:rsidRPr="00792BF4">
        <w:rPr>
          <w:rFonts w:ascii="Times New Roman" w:hAnsi="Times New Roman" w:cs="Times New Roman"/>
          <w:i/>
          <w:sz w:val="28"/>
          <w:szCs w:val="28"/>
          <w:lang w:val="en-US"/>
        </w:rPr>
        <w:t>Lack of due diligence by NHDC</w:t>
      </w:r>
    </w:p>
    <w:p w:rsidR="00EC2632" w:rsidRDefault="00994A5B" w:rsidP="00EC2632">
      <w:pPr>
        <w:pStyle w:val="ListParagraph"/>
        <w:ind w:left="426"/>
        <w:jc w:val="both"/>
        <w:rPr>
          <w:rFonts w:ascii="Times New Roman" w:hAnsi="Times New Roman" w:cs="Times New Roman"/>
          <w:b/>
          <w:sz w:val="28"/>
          <w:szCs w:val="28"/>
          <w:lang w:val="en-US"/>
        </w:rPr>
      </w:pPr>
      <w:r w:rsidRPr="00792BF4">
        <w:rPr>
          <w:rFonts w:ascii="Times New Roman" w:hAnsi="Times New Roman" w:cs="Times New Roman"/>
          <w:sz w:val="28"/>
          <w:szCs w:val="28"/>
          <w:lang w:val="en-US"/>
        </w:rPr>
        <w:t>Three parties to the SOCG ED224 have a significant financial interest in the development of EOL. Presumably</w:t>
      </w:r>
      <w:r w:rsidR="007270B4" w:rsidRPr="00792BF4">
        <w:rPr>
          <w:rFonts w:ascii="Times New Roman" w:hAnsi="Times New Roman" w:cs="Times New Roman"/>
          <w:sz w:val="28"/>
          <w:szCs w:val="28"/>
          <w:lang w:val="en-US"/>
        </w:rPr>
        <w:t xml:space="preserve"> the other party</w:t>
      </w:r>
      <w:r w:rsidR="00181887"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 xml:space="preserve"> L</w:t>
      </w:r>
      <w:r w:rsidR="00C93FB2"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w:t>
      </w:r>
      <w:r w:rsidR="00181887"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 xml:space="preserve"> </w:t>
      </w:r>
      <w:r w:rsidR="00434973" w:rsidRPr="00792BF4">
        <w:rPr>
          <w:rFonts w:ascii="Times New Roman" w:hAnsi="Times New Roman" w:cs="Times New Roman"/>
          <w:sz w:val="28"/>
          <w:szCs w:val="28"/>
          <w:lang w:val="en-US"/>
        </w:rPr>
        <w:t>is</w:t>
      </w:r>
      <w:r w:rsidRPr="00792BF4">
        <w:rPr>
          <w:rFonts w:ascii="Times New Roman" w:hAnsi="Times New Roman" w:cs="Times New Roman"/>
          <w:sz w:val="28"/>
          <w:szCs w:val="28"/>
          <w:lang w:val="en-US"/>
        </w:rPr>
        <w:t xml:space="preserve"> happy for a neighbouring authority to be releasing Green Belt land for extra housing close to </w:t>
      </w:r>
      <w:r w:rsidR="00327F16" w:rsidRPr="00792BF4">
        <w:rPr>
          <w:rFonts w:ascii="Times New Roman" w:hAnsi="Times New Roman" w:cs="Times New Roman"/>
          <w:sz w:val="28"/>
          <w:szCs w:val="28"/>
          <w:lang w:val="en-US"/>
        </w:rPr>
        <w:t xml:space="preserve">its </w:t>
      </w:r>
      <w:r w:rsidRPr="00792BF4">
        <w:rPr>
          <w:rFonts w:ascii="Times New Roman" w:hAnsi="Times New Roman" w:cs="Times New Roman"/>
          <w:sz w:val="28"/>
          <w:szCs w:val="28"/>
          <w:lang w:val="en-US"/>
        </w:rPr>
        <w:t xml:space="preserve">borders rather than having to </w:t>
      </w:r>
      <w:r w:rsidR="008E082C" w:rsidRPr="00792BF4">
        <w:rPr>
          <w:rFonts w:ascii="Times New Roman" w:hAnsi="Times New Roman" w:cs="Times New Roman"/>
          <w:sz w:val="28"/>
          <w:szCs w:val="28"/>
          <w:lang w:val="en-US"/>
        </w:rPr>
        <w:t xml:space="preserve">release any of </w:t>
      </w:r>
      <w:r w:rsidR="00327F16" w:rsidRPr="00792BF4">
        <w:rPr>
          <w:rFonts w:ascii="Times New Roman" w:hAnsi="Times New Roman" w:cs="Times New Roman"/>
          <w:sz w:val="28"/>
          <w:szCs w:val="28"/>
          <w:lang w:val="en-US"/>
        </w:rPr>
        <w:t>its own</w:t>
      </w:r>
      <w:r w:rsidR="00434973" w:rsidRPr="00792BF4">
        <w:rPr>
          <w:rFonts w:ascii="Times New Roman" w:hAnsi="Times New Roman" w:cs="Times New Roman"/>
          <w:sz w:val="28"/>
          <w:szCs w:val="28"/>
          <w:lang w:val="en-US"/>
        </w:rPr>
        <w:t xml:space="preserve"> </w:t>
      </w:r>
      <w:r w:rsidR="008E082C" w:rsidRPr="00792BF4">
        <w:rPr>
          <w:rFonts w:ascii="Times New Roman" w:hAnsi="Times New Roman" w:cs="Times New Roman"/>
          <w:sz w:val="28"/>
          <w:szCs w:val="28"/>
          <w:lang w:val="en-US"/>
        </w:rPr>
        <w:t>-</w:t>
      </w:r>
      <w:r w:rsidR="00434973" w:rsidRPr="00792BF4">
        <w:rPr>
          <w:rFonts w:ascii="Times New Roman" w:hAnsi="Times New Roman" w:cs="Times New Roman"/>
          <w:sz w:val="28"/>
          <w:szCs w:val="28"/>
          <w:lang w:val="en-US"/>
        </w:rPr>
        <w:t xml:space="preserve"> </w:t>
      </w:r>
      <w:r w:rsidR="008E082C" w:rsidRPr="00792BF4">
        <w:rPr>
          <w:rFonts w:ascii="Times New Roman" w:hAnsi="Times New Roman" w:cs="Times New Roman"/>
          <w:sz w:val="28"/>
          <w:szCs w:val="28"/>
          <w:lang w:val="en-US"/>
        </w:rPr>
        <w:t>see para.</w:t>
      </w:r>
      <w:r w:rsidR="00DE64F3" w:rsidRPr="00792BF4">
        <w:rPr>
          <w:rFonts w:ascii="Times New Roman" w:hAnsi="Times New Roman" w:cs="Times New Roman"/>
          <w:sz w:val="28"/>
          <w:szCs w:val="28"/>
          <w:lang w:val="en-US"/>
        </w:rPr>
        <w:t>1</w:t>
      </w:r>
      <w:r w:rsidR="00800E75" w:rsidRPr="00792BF4">
        <w:rPr>
          <w:rFonts w:ascii="Times New Roman" w:hAnsi="Times New Roman" w:cs="Times New Roman"/>
          <w:sz w:val="28"/>
          <w:szCs w:val="28"/>
          <w:lang w:val="en-US"/>
        </w:rPr>
        <w:t>3</w:t>
      </w:r>
      <w:r w:rsidR="00DE64F3" w:rsidRPr="00792BF4">
        <w:rPr>
          <w:rFonts w:ascii="Times New Roman" w:hAnsi="Times New Roman" w:cs="Times New Roman"/>
          <w:sz w:val="28"/>
          <w:szCs w:val="28"/>
          <w:lang w:val="en-US"/>
        </w:rPr>
        <w:t xml:space="preserve"> </w:t>
      </w:r>
      <w:r w:rsidR="008E082C" w:rsidRPr="00792BF4">
        <w:rPr>
          <w:rFonts w:ascii="Times New Roman" w:hAnsi="Times New Roman" w:cs="Times New Roman"/>
          <w:sz w:val="28"/>
          <w:szCs w:val="28"/>
          <w:lang w:val="en-US"/>
        </w:rPr>
        <w:t xml:space="preserve">above. </w:t>
      </w:r>
      <w:r w:rsidR="008E082C" w:rsidRPr="00792BF4">
        <w:rPr>
          <w:rFonts w:ascii="Times New Roman" w:hAnsi="Times New Roman" w:cs="Times New Roman"/>
          <w:b/>
          <w:sz w:val="28"/>
          <w:szCs w:val="28"/>
          <w:lang w:val="en-US"/>
        </w:rPr>
        <w:t>However</w:t>
      </w:r>
      <w:r w:rsidR="00800E75" w:rsidRPr="00792BF4">
        <w:rPr>
          <w:rFonts w:ascii="Times New Roman" w:hAnsi="Times New Roman" w:cs="Times New Roman"/>
          <w:b/>
          <w:sz w:val="28"/>
          <w:szCs w:val="28"/>
          <w:lang w:val="en-US"/>
        </w:rPr>
        <w:t>,</w:t>
      </w:r>
      <w:r w:rsidR="008E082C" w:rsidRPr="00792BF4">
        <w:rPr>
          <w:rFonts w:ascii="Times New Roman" w:hAnsi="Times New Roman" w:cs="Times New Roman"/>
          <w:b/>
          <w:sz w:val="28"/>
          <w:szCs w:val="28"/>
          <w:lang w:val="en-US"/>
        </w:rPr>
        <w:t xml:space="preserve"> how satisfied are</w:t>
      </w:r>
      <w:r w:rsidR="0016586B" w:rsidRPr="00792BF4">
        <w:rPr>
          <w:rFonts w:ascii="Times New Roman" w:hAnsi="Times New Roman" w:cs="Times New Roman"/>
          <w:b/>
          <w:sz w:val="28"/>
          <w:szCs w:val="28"/>
          <w:lang w:val="en-US"/>
        </w:rPr>
        <w:t xml:space="preserve"> the residents of NHDC</w:t>
      </w:r>
      <w:r w:rsidR="008E082C" w:rsidRPr="00792BF4">
        <w:rPr>
          <w:rFonts w:ascii="Times New Roman" w:hAnsi="Times New Roman" w:cs="Times New Roman"/>
          <w:b/>
          <w:sz w:val="28"/>
          <w:szCs w:val="28"/>
          <w:lang w:val="en-US"/>
        </w:rPr>
        <w:t xml:space="preserve"> that their Council</w:t>
      </w:r>
      <w:r w:rsidR="0016586B" w:rsidRPr="00792BF4">
        <w:rPr>
          <w:rFonts w:ascii="Times New Roman" w:hAnsi="Times New Roman" w:cs="Times New Roman"/>
          <w:b/>
          <w:sz w:val="28"/>
          <w:szCs w:val="28"/>
          <w:lang w:val="en-US"/>
        </w:rPr>
        <w:t xml:space="preserve"> officials and Councilors</w:t>
      </w:r>
      <w:r w:rsidR="008E082C" w:rsidRPr="00792BF4">
        <w:rPr>
          <w:rFonts w:ascii="Times New Roman" w:hAnsi="Times New Roman" w:cs="Times New Roman"/>
          <w:b/>
          <w:sz w:val="28"/>
          <w:szCs w:val="28"/>
          <w:lang w:val="en-US"/>
        </w:rPr>
        <w:t xml:space="preserve"> ha</w:t>
      </w:r>
      <w:r w:rsidR="0016586B" w:rsidRPr="00792BF4">
        <w:rPr>
          <w:rFonts w:ascii="Times New Roman" w:hAnsi="Times New Roman" w:cs="Times New Roman"/>
          <w:b/>
          <w:sz w:val="28"/>
          <w:szCs w:val="28"/>
          <w:lang w:val="en-US"/>
        </w:rPr>
        <w:t>ve</w:t>
      </w:r>
      <w:r w:rsidR="008E082C" w:rsidRPr="00792BF4">
        <w:rPr>
          <w:rFonts w:ascii="Times New Roman" w:hAnsi="Times New Roman" w:cs="Times New Roman"/>
          <w:b/>
          <w:sz w:val="28"/>
          <w:szCs w:val="28"/>
          <w:lang w:val="en-US"/>
        </w:rPr>
        <w:t xml:space="preserve"> performed adequate due diligence on</w:t>
      </w:r>
      <w:r w:rsidR="0016586B" w:rsidRPr="00792BF4">
        <w:rPr>
          <w:rFonts w:ascii="Times New Roman" w:hAnsi="Times New Roman" w:cs="Times New Roman"/>
          <w:b/>
          <w:sz w:val="28"/>
          <w:szCs w:val="28"/>
          <w:lang w:val="en-US"/>
        </w:rPr>
        <w:t xml:space="preserve"> L</w:t>
      </w:r>
      <w:r w:rsidR="00C93FB2" w:rsidRPr="00792BF4">
        <w:rPr>
          <w:rFonts w:ascii="Times New Roman" w:hAnsi="Times New Roman" w:cs="Times New Roman"/>
          <w:b/>
          <w:sz w:val="28"/>
          <w:szCs w:val="28"/>
          <w:lang w:val="en-US"/>
        </w:rPr>
        <w:t xml:space="preserve">uton </w:t>
      </w:r>
      <w:r w:rsidR="0016586B" w:rsidRPr="00792BF4">
        <w:rPr>
          <w:rFonts w:ascii="Times New Roman" w:hAnsi="Times New Roman" w:cs="Times New Roman"/>
          <w:b/>
          <w:sz w:val="28"/>
          <w:szCs w:val="28"/>
          <w:lang w:val="en-US"/>
        </w:rPr>
        <w:t>BC’s</w:t>
      </w:r>
      <w:r w:rsidR="008E082C" w:rsidRPr="00792BF4">
        <w:rPr>
          <w:rFonts w:ascii="Times New Roman" w:hAnsi="Times New Roman" w:cs="Times New Roman"/>
          <w:b/>
          <w:sz w:val="28"/>
          <w:szCs w:val="28"/>
          <w:lang w:val="en-US"/>
        </w:rPr>
        <w:t xml:space="preserve"> housing figures justifying the release of the Green Belt land EOL or, if not, will the</w:t>
      </w:r>
      <w:r w:rsidR="00800E75" w:rsidRPr="00792BF4">
        <w:rPr>
          <w:rFonts w:ascii="Times New Roman" w:hAnsi="Times New Roman" w:cs="Times New Roman"/>
          <w:b/>
          <w:sz w:val="28"/>
          <w:szCs w:val="28"/>
          <w:lang w:val="en-US"/>
        </w:rPr>
        <w:t xml:space="preserve"> residents</w:t>
      </w:r>
      <w:r w:rsidR="008E082C" w:rsidRPr="00792BF4">
        <w:rPr>
          <w:rFonts w:ascii="Times New Roman" w:hAnsi="Times New Roman" w:cs="Times New Roman"/>
          <w:b/>
          <w:sz w:val="28"/>
          <w:szCs w:val="28"/>
          <w:lang w:val="en-US"/>
        </w:rPr>
        <w:t xml:space="preserve"> conclude that they </w:t>
      </w:r>
      <w:r w:rsidR="005671F2" w:rsidRPr="00792BF4">
        <w:rPr>
          <w:rFonts w:ascii="Times New Roman" w:hAnsi="Times New Roman" w:cs="Times New Roman"/>
          <w:b/>
          <w:sz w:val="28"/>
          <w:szCs w:val="28"/>
          <w:lang w:val="en-US"/>
        </w:rPr>
        <w:t>have been</w:t>
      </w:r>
      <w:r w:rsidR="008E082C" w:rsidRPr="00792BF4">
        <w:rPr>
          <w:rFonts w:ascii="Times New Roman" w:hAnsi="Times New Roman" w:cs="Times New Roman"/>
          <w:b/>
          <w:sz w:val="28"/>
          <w:szCs w:val="28"/>
          <w:lang w:val="en-US"/>
        </w:rPr>
        <w:t xml:space="preserve"> negligent</w:t>
      </w:r>
      <w:r w:rsidR="0016586B" w:rsidRPr="00792BF4">
        <w:rPr>
          <w:rFonts w:ascii="Times New Roman" w:hAnsi="Times New Roman" w:cs="Times New Roman"/>
          <w:b/>
          <w:sz w:val="28"/>
          <w:szCs w:val="28"/>
          <w:lang w:val="en-US"/>
        </w:rPr>
        <w:t xml:space="preserve"> in not doing so</w:t>
      </w:r>
      <w:r w:rsidR="0020769E" w:rsidRPr="00792BF4">
        <w:rPr>
          <w:rFonts w:ascii="Times New Roman" w:hAnsi="Times New Roman" w:cs="Times New Roman"/>
          <w:b/>
          <w:sz w:val="28"/>
          <w:szCs w:val="28"/>
          <w:lang w:val="en-US"/>
        </w:rPr>
        <w:t>?</w:t>
      </w:r>
    </w:p>
    <w:p w:rsidR="00B82D18" w:rsidRPr="00792BF4" w:rsidRDefault="00B82D18" w:rsidP="00EC2632">
      <w:pPr>
        <w:pStyle w:val="ListParagraph"/>
        <w:ind w:left="426"/>
        <w:jc w:val="both"/>
        <w:rPr>
          <w:rFonts w:ascii="Times New Roman" w:hAnsi="Times New Roman" w:cs="Times New Roman"/>
          <w:b/>
          <w:sz w:val="28"/>
          <w:szCs w:val="28"/>
          <w:lang w:val="en-US"/>
        </w:rPr>
      </w:pPr>
    </w:p>
    <w:p w:rsidR="00CF4CD4" w:rsidRPr="00792BF4" w:rsidRDefault="00CF4CD4" w:rsidP="00012771">
      <w:pPr>
        <w:pStyle w:val="ListParagraph"/>
        <w:numPr>
          <w:ilvl w:val="0"/>
          <w:numId w:val="1"/>
        </w:numPr>
        <w:ind w:left="426" w:hanging="426"/>
        <w:jc w:val="both"/>
        <w:rPr>
          <w:rFonts w:ascii="Times New Roman" w:hAnsi="Times New Roman" w:cs="Times New Roman"/>
          <w:i/>
          <w:sz w:val="28"/>
          <w:szCs w:val="28"/>
          <w:lang w:val="en-US"/>
        </w:rPr>
      </w:pPr>
      <w:r w:rsidRPr="00792BF4">
        <w:rPr>
          <w:rFonts w:ascii="Times New Roman" w:hAnsi="Times New Roman" w:cs="Times New Roman"/>
          <w:i/>
          <w:sz w:val="28"/>
          <w:szCs w:val="28"/>
          <w:lang w:val="en-US"/>
        </w:rPr>
        <w:t>Affordable housing policy</w:t>
      </w:r>
    </w:p>
    <w:p w:rsidR="008E082C" w:rsidRPr="00792BF4" w:rsidRDefault="00CF4CD4" w:rsidP="00CF4CD4">
      <w:pPr>
        <w:pStyle w:val="ListParagraph"/>
        <w:ind w:left="426"/>
        <w:jc w:val="both"/>
        <w:rPr>
          <w:rFonts w:ascii="Times New Roman" w:hAnsi="Times New Roman" w:cs="Times New Roman"/>
          <w:b/>
          <w:sz w:val="28"/>
          <w:szCs w:val="28"/>
          <w:lang w:val="en-US"/>
        </w:rPr>
      </w:pPr>
      <w:r w:rsidRPr="00792BF4">
        <w:rPr>
          <w:rFonts w:ascii="Times New Roman" w:hAnsi="Times New Roman" w:cs="Times New Roman"/>
          <w:sz w:val="28"/>
          <w:szCs w:val="28"/>
          <w:lang w:val="en-US"/>
        </w:rPr>
        <w:t>L</w:t>
      </w:r>
      <w:r w:rsidR="00C93FB2"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affordable housing policy is set out in LLP16 of the Local Plan</w:t>
      </w:r>
      <w:r w:rsidR="00AA21C0" w:rsidRPr="00792BF4">
        <w:rPr>
          <w:rFonts w:ascii="Times New Roman" w:hAnsi="Times New Roman" w:cs="Times New Roman"/>
          <w:sz w:val="28"/>
          <w:szCs w:val="28"/>
          <w:lang w:val="en-US"/>
        </w:rPr>
        <w:t>. It states “</w:t>
      </w:r>
      <w:r w:rsidR="00AA21C0" w:rsidRPr="00792BF4">
        <w:rPr>
          <w:rFonts w:ascii="Times New Roman" w:hAnsi="Times New Roman" w:cs="Times New Roman"/>
          <w:i/>
          <w:sz w:val="28"/>
          <w:szCs w:val="28"/>
          <w:lang w:val="en-US"/>
        </w:rPr>
        <w:t xml:space="preserve">Luton has an affordable housing need of 7,200 dwellings”. </w:t>
      </w:r>
      <w:r w:rsidR="00AA21C0" w:rsidRPr="00792BF4">
        <w:rPr>
          <w:rFonts w:ascii="Times New Roman" w:hAnsi="Times New Roman" w:cs="Times New Roman"/>
          <w:sz w:val="28"/>
          <w:szCs w:val="28"/>
          <w:lang w:val="en-US"/>
        </w:rPr>
        <w:t>LLP16 continues in</w:t>
      </w:r>
      <w:r w:rsidRPr="00792BF4">
        <w:rPr>
          <w:rFonts w:ascii="Times New Roman" w:hAnsi="Times New Roman" w:cs="Times New Roman"/>
          <w:sz w:val="28"/>
          <w:szCs w:val="28"/>
          <w:lang w:val="en-US"/>
        </w:rPr>
        <w:t xml:space="preserve"> (“A”)</w:t>
      </w:r>
      <w:r w:rsidR="00AA21C0" w:rsidRPr="00792BF4">
        <w:rPr>
          <w:rFonts w:ascii="Times New Roman" w:hAnsi="Times New Roman" w:cs="Times New Roman"/>
          <w:sz w:val="28"/>
          <w:szCs w:val="28"/>
          <w:lang w:val="en-US"/>
        </w:rPr>
        <w:t xml:space="preserve"> “</w:t>
      </w:r>
      <w:r w:rsidR="00AA21C0" w:rsidRPr="00792BF4">
        <w:rPr>
          <w:rFonts w:ascii="Times New Roman" w:hAnsi="Times New Roman" w:cs="Times New Roman"/>
          <w:i/>
          <w:sz w:val="28"/>
          <w:szCs w:val="28"/>
          <w:lang w:val="en-US"/>
        </w:rPr>
        <w:t xml:space="preserve">The Council will require the provision of 20% affordable housing units that deliver a net gain of at least 11 units-----“. </w:t>
      </w:r>
      <w:r w:rsidR="00AA21C0" w:rsidRPr="00792BF4">
        <w:rPr>
          <w:rFonts w:ascii="Times New Roman" w:hAnsi="Times New Roman" w:cs="Times New Roman"/>
          <w:sz w:val="28"/>
          <w:szCs w:val="28"/>
          <w:lang w:val="en-US"/>
        </w:rPr>
        <w:t>7,200 dwellings compared to L</w:t>
      </w:r>
      <w:r w:rsidR="00C93FB2" w:rsidRPr="00792BF4">
        <w:rPr>
          <w:rFonts w:ascii="Times New Roman" w:hAnsi="Times New Roman" w:cs="Times New Roman"/>
          <w:sz w:val="28"/>
          <w:szCs w:val="28"/>
          <w:lang w:val="en-US"/>
        </w:rPr>
        <w:t xml:space="preserve">uton </w:t>
      </w:r>
      <w:r w:rsidR="00AA21C0" w:rsidRPr="00792BF4">
        <w:rPr>
          <w:rFonts w:ascii="Times New Roman" w:hAnsi="Times New Roman" w:cs="Times New Roman"/>
          <w:sz w:val="28"/>
          <w:szCs w:val="28"/>
          <w:lang w:val="en-US"/>
        </w:rPr>
        <w:t>BC’s OAN of 17,800, at that time, represents</w:t>
      </w:r>
      <w:r w:rsidR="00491F12" w:rsidRPr="00792BF4">
        <w:rPr>
          <w:rFonts w:ascii="Times New Roman" w:hAnsi="Times New Roman" w:cs="Times New Roman"/>
          <w:sz w:val="28"/>
          <w:szCs w:val="28"/>
          <w:lang w:val="en-US"/>
        </w:rPr>
        <w:t xml:space="preserve"> some</w:t>
      </w:r>
      <w:r w:rsidR="00AA21C0" w:rsidRPr="00792BF4">
        <w:rPr>
          <w:rFonts w:ascii="Times New Roman" w:hAnsi="Times New Roman" w:cs="Times New Roman"/>
          <w:sz w:val="28"/>
          <w:szCs w:val="28"/>
          <w:lang w:val="en-US"/>
        </w:rPr>
        <w:t xml:space="preserve"> 40%. </w:t>
      </w:r>
      <w:r w:rsidR="008E082C" w:rsidRPr="00792BF4">
        <w:rPr>
          <w:rFonts w:ascii="Times New Roman" w:hAnsi="Times New Roman" w:cs="Times New Roman"/>
          <w:sz w:val="28"/>
          <w:szCs w:val="28"/>
          <w:lang w:val="en-US"/>
        </w:rPr>
        <w:t>When L</w:t>
      </w:r>
      <w:r w:rsidR="00C93FB2" w:rsidRPr="00792BF4">
        <w:rPr>
          <w:rFonts w:ascii="Times New Roman" w:hAnsi="Times New Roman" w:cs="Times New Roman"/>
          <w:sz w:val="28"/>
          <w:szCs w:val="28"/>
          <w:lang w:val="en-US"/>
        </w:rPr>
        <w:t xml:space="preserve">uton </w:t>
      </w:r>
      <w:r w:rsidR="008E082C" w:rsidRPr="00792BF4">
        <w:rPr>
          <w:rFonts w:ascii="Times New Roman" w:hAnsi="Times New Roman" w:cs="Times New Roman"/>
          <w:sz w:val="28"/>
          <w:szCs w:val="28"/>
          <w:lang w:val="en-US"/>
        </w:rPr>
        <w:t>BC w</w:t>
      </w:r>
      <w:r w:rsidR="009A0F3A" w:rsidRPr="00792BF4">
        <w:rPr>
          <w:rFonts w:ascii="Times New Roman" w:hAnsi="Times New Roman" w:cs="Times New Roman"/>
          <w:sz w:val="28"/>
          <w:szCs w:val="28"/>
          <w:lang w:val="en-US"/>
        </w:rPr>
        <w:t>as</w:t>
      </w:r>
      <w:r w:rsidR="008E082C" w:rsidRPr="00792BF4">
        <w:rPr>
          <w:rFonts w:ascii="Times New Roman" w:hAnsi="Times New Roman" w:cs="Times New Roman"/>
          <w:sz w:val="28"/>
          <w:szCs w:val="28"/>
          <w:lang w:val="en-US"/>
        </w:rPr>
        <w:t xml:space="preserve"> preparing </w:t>
      </w:r>
      <w:r w:rsidR="009A0F3A" w:rsidRPr="00792BF4">
        <w:rPr>
          <w:rFonts w:ascii="Times New Roman" w:hAnsi="Times New Roman" w:cs="Times New Roman"/>
          <w:sz w:val="28"/>
          <w:szCs w:val="28"/>
          <w:lang w:val="en-US"/>
        </w:rPr>
        <w:t>its</w:t>
      </w:r>
      <w:r w:rsidR="008E082C" w:rsidRPr="00792BF4">
        <w:rPr>
          <w:rFonts w:ascii="Times New Roman" w:hAnsi="Times New Roman" w:cs="Times New Roman"/>
          <w:sz w:val="28"/>
          <w:szCs w:val="28"/>
          <w:lang w:val="en-US"/>
        </w:rPr>
        <w:t xml:space="preserve"> Local Plan and only expecting to deliver roughly half </w:t>
      </w:r>
      <w:r w:rsidR="00491F12" w:rsidRPr="00792BF4">
        <w:rPr>
          <w:rFonts w:ascii="Times New Roman" w:hAnsi="Times New Roman" w:cs="Times New Roman"/>
          <w:sz w:val="28"/>
          <w:szCs w:val="28"/>
          <w:lang w:val="en-US"/>
        </w:rPr>
        <w:t>of</w:t>
      </w:r>
      <w:r w:rsidR="008E082C" w:rsidRPr="00792BF4">
        <w:rPr>
          <w:rFonts w:ascii="Times New Roman" w:hAnsi="Times New Roman" w:cs="Times New Roman"/>
          <w:sz w:val="28"/>
          <w:szCs w:val="28"/>
          <w:lang w:val="en-US"/>
        </w:rPr>
        <w:t xml:space="preserve"> </w:t>
      </w:r>
      <w:r w:rsidR="009A0F3A" w:rsidRPr="00792BF4">
        <w:rPr>
          <w:rFonts w:ascii="Times New Roman" w:hAnsi="Times New Roman" w:cs="Times New Roman"/>
          <w:sz w:val="28"/>
          <w:szCs w:val="28"/>
          <w:lang w:val="en-US"/>
        </w:rPr>
        <w:t>its</w:t>
      </w:r>
      <w:r w:rsidR="008E082C" w:rsidRPr="00792BF4">
        <w:rPr>
          <w:rFonts w:ascii="Times New Roman" w:hAnsi="Times New Roman" w:cs="Times New Roman"/>
          <w:sz w:val="28"/>
          <w:szCs w:val="28"/>
          <w:lang w:val="en-US"/>
        </w:rPr>
        <w:t xml:space="preserve"> OAN </w:t>
      </w:r>
      <w:r w:rsidR="00491F12" w:rsidRPr="00792BF4">
        <w:rPr>
          <w:rFonts w:ascii="Times New Roman" w:hAnsi="Times New Roman" w:cs="Times New Roman"/>
          <w:sz w:val="28"/>
          <w:szCs w:val="28"/>
          <w:lang w:val="en-US"/>
        </w:rPr>
        <w:t>with a maximum of 20% affordable housing</w:t>
      </w:r>
      <w:r w:rsidR="009A0F3A" w:rsidRPr="00792BF4">
        <w:rPr>
          <w:rFonts w:ascii="Times New Roman" w:hAnsi="Times New Roman" w:cs="Times New Roman"/>
          <w:sz w:val="28"/>
          <w:szCs w:val="28"/>
          <w:lang w:val="en-US"/>
        </w:rPr>
        <w:t>,</w:t>
      </w:r>
      <w:r w:rsidR="00491F12" w:rsidRPr="00792BF4">
        <w:rPr>
          <w:rFonts w:ascii="Times New Roman" w:hAnsi="Times New Roman" w:cs="Times New Roman"/>
          <w:sz w:val="28"/>
          <w:szCs w:val="28"/>
          <w:lang w:val="en-US"/>
        </w:rPr>
        <w:t xml:space="preserve"> then</w:t>
      </w:r>
      <w:r w:rsidR="008E082C" w:rsidRPr="00792BF4">
        <w:rPr>
          <w:rFonts w:ascii="Times New Roman" w:hAnsi="Times New Roman" w:cs="Times New Roman"/>
          <w:sz w:val="28"/>
          <w:szCs w:val="28"/>
          <w:lang w:val="en-US"/>
        </w:rPr>
        <w:t xml:space="preserve"> </w:t>
      </w:r>
      <w:r w:rsidR="00491F12" w:rsidRPr="00792BF4">
        <w:rPr>
          <w:rFonts w:ascii="Times New Roman" w:hAnsi="Times New Roman" w:cs="Times New Roman"/>
          <w:sz w:val="28"/>
          <w:szCs w:val="28"/>
          <w:lang w:val="en-US"/>
        </w:rPr>
        <w:t>the other half would need to produce 60% for L</w:t>
      </w:r>
      <w:r w:rsidR="00C93FB2" w:rsidRPr="00792BF4">
        <w:rPr>
          <w:rFonts w:ascii="Times New Roman" w:hAnsi="Times New Roman" w:cs="Times New Roman"/>
          <w:sz w:val="28"/>
          <w:szCs w:val="28"/>
          <w:lang w:val="en-US"/>
        </w:rPr>
        <w:t xml:space="preserve">uton </w:t>
      </w:r>
      <w:r w:rsidR="00491F12" w:rsidRPr="00792BF4">
        <w:rPr>
          <w:rFonts w:ascii="Times New Roman" w:hAnsi="Times New Roman" w:cs="Times New Roman"/>
          <w:sz w:val="28"/>
          <w:szCs w:val="28"/>
          <w:lang w:val="en-US"/>
        </w:rPr>
        <w:t>BC’s full needs of affordable housing to be met.</w:t>
      </w:r>
      <w:r w:rsidR="0016586B" w:rsidRPr="00792BF4">
        <w:rPr>
          <w:rFonts w:ascii="Times New Roman" w:hAnsi="Times New Roman" w:cs="Times New Roman"/>
          <w:sz w:val="28"/>
          <w:szCs w:val="28"/>
          <w:lang w:val="en-US"/>
        </w:rPr>
        <w:t xml:space="preserve"> That would not be possible.</w:t>
      </w:r>
      <w:r w:rsidR="00491F12" w:rsidRPr="00792BF4">
        <w:rPr>
          <w:rFonts w:ascii="Times New Roman" w:hAnsi="Times New Roman" w:cs="Times New Roman"/>
          <w:sz w:val="28"/>
          <w:szCs w:val="28"/>
          <w:lang w:val="en-US"/>
        </w:rPr>
        <w:t xml:space="preserve"> L</w:t>
      </w:r>
      <w:r w:rsidR="00C93FB2" w:rsidRPr="00792BF4">
        <w:rPr>
          <w:rFonts w:ascii="Times New Roman" w:hAnsi="Times New Roman" w:cs="Times New Roman"/>
          <w:sz w:val="28"/>
          <w:szCs w:val="28"/>
          <w:lang w:val="en-US"/>
        </w:rPr>
        <w:t xml:space="preserve">uton </w:t>
      </w:r>
      <w:r w:rsidR="00491F12" w:rsidRPr="00792BF4">
        <w:rPr>
          <w:rFonts w:ascii="Times New Roman" w:hAnsi="Times New Roman" w:cs="Times New Roman"/>
          <w:sz w:val="28"/>
          <w:szCs w:val="28"/>
          <w:lang w:val="en-US"/>
        </w:rPr>
        <w:t>BC’s Inspector was well aware that there could still be a significant shortfall in the delivery of affordable housing even with the help of neighbouring authorities –see para.3</w:t>
      </w:r>
      <w:r w:rsidR="00542F7B" w:rsidRPr="00792BF4">
        <w:rPr>
          <w:rFonts w:ascii="Times New Roman" w:hAnsi="Times New Roman" w:cs="Times New Roman"/>
          <w:sz w:val="28"/>
          <w:szCs w:val="28"/>
          <w:lang w:val="en-US"/>
        </w:rPr>
        <w:t>3</w:t>
      </w:r>
      <w:r w:rsidR="00491F12" w:rsidRPr="00792BF4">
        <w:rPr>
          <w:rFonts w:ascii="Times New Roman" w:hAnsi="Times New Roman" w:cs="Times New Roman"/>
          <w:sz w:val="28"/>
          <w:szCs w:val="28"/>
          <w:lang w:val="en-US"/>
        </w:rPr>
        <w:t xml:space="preserve"> below.</w:t>
      </w:r>
      <w:r w:rsidR="00DF0062" w:rsidRPr="00792BF4">
        <w:rPr>
          <w:rFonts w:ascii="Times New Roman" w:hAnsi="Times New Roman" w:cs="Times New Roman"/>
          <w:sz w:val="28"/>
          <w:szCs w:val="28"/>
          <w:lang w:val="en-US"/>
        </w:rPr>
        <w:t xml:space="preserve"> </w:t>
      </w:r>
      <w:r w:rsidR="00DF0062" w:rsidRPr="00792BF4">
        <w:rPr>
          <w:rFonts w:ascii="Times New Roman" w:hAnsi="Times New Roman" w:cs="Times New Roman"/>
          <w:b/>
          <w:sz w:val="28"/>
          <w:szCs w:val="28"/>
          <w:lang w:val="en-US"/>
        </w:rPr>
        <w:t>L</w:t>
      </w:r>
      <w:r w:rsidR="00352274" w:rsidRPr="00792BF4">
        <w:rPr>
          <w:rFonts w:ascii="Times New Roman" w:hAnsi="Times New Roman" w:cs="Times New Roman"/>
          <w:b/>
          <w:sz w:val="28"/>
          <w:szCs w:val="28"/>
          <w:lang w:val="en-US"/>
        </w:rPr>
        <w:t xml:space="preserve">uton </w:t>
      </w:r>
      <w:r w:rsidR="00DF0062" w:rsidRPr="00792BF4">
        <w:rPr>
          <w:rFonts w:ascii="Times New Roman" w:hAnsi="Times New Roman" w:cs="Times New Roman"/>
          <w:b/>
          <w:sz w:val="28"/>
          <w:szCs w:val="28"/>
          <w:lang w:val="en-US"/>
        </w:rPr>
        <w:t>BC ha</w:t>
      </w:r>
      <w:r w:rsidR="0071073E" w:rsidRPr="00792BF4">
        <w:rPr>
          <w:rFonts w:ascii="Times New Roman" w:hAnsi="Times New Roman" w:cs="Times New Roman"/>
          <w:b/>
          <w:sz w:val="28"/>
          <w:szCs w:val="28"/>
          <w:lang w:val="en-US"/>
        </w:rPr>
        <w:t>s</w:t>
      </w:r>
      <w:r w:rsidR="00DF0062" w:rsidRPr="00792BF4">
        <w:rPr>
          <w:rFonts w:ascii="Times New Roman" w:hAnsi="Times New Roman" w:cs="Times New Roman"/>
          <w:b/>
          <w:sz w:val="28"/>
          <w:szCs w:val="28"/>
          <w:lang w:val="en-US"/>
        </w:rPr>
        <w:t xml:space="preserve"> to determine </w:t>
      </w:r>
      <w:r w:rsidR="009A0F3A" w:rsidRPr="00792BF4">
        <w:rPr>
          <w:rFonts w:ascii="Times New Roman" w:hAnsi="Times New Roman" w:cs="Times New Roman"/>
          <w:b/>
          <w:sz w:val="28"/>
          <w:szCs w:val="28"/>
          <w:lang w:val="en-US"/>
        </w:rPr>
        <w:t>its</w:t>
      </w:r>
      <w:r w:rsidR="00DF0062" w:rsidRPr="00792BF4">
        <w:rPr>
          <w:rFonts w:ascii="Times New Roman" w:hAnsi="Times New Roman" w:cs="Times New Roman"/>
          <w:b/>
          <w:sz w:val="28"/>
          <w:szCs w:val="28"/>
          <w:lang w:val="en-US"/>
        </w:rPr>
        <w:t xml:space="preserve"> own policies to meet </w:t>
      </w:r>
      <w:r w:rsidR="009A0F3A" w:rsidRPr="00792BF4">
        <w:rPr>
          <w:rFonts w:ascii="Times New Roman" w:hAnsi="Times New Roman" w:cs="Times New Roman"/>
          <w:b/>
          <w:sz w:val="28"/>
          <w:szCs w:val="28"/>
          <w:lang w:val="en-US"/>
        </w:rPr>
        <w:t>its</w:t>
      </w:r>
      <w:r w:rsidR="00DF0062" w:rsidRPr="00792BF4">
        <w:rPr>
          <w:rFonts w:ascii="Times New Roman" w:hAnsi="Times New Roman" w:cs="Times New Roman"/>
          <w:b/>
          <w:sz w:val="28"/>
          <w:szCs w:val="28"/>
          <w:lang w:val="en-US"/>
        </w:rPr>
        <w:t xml:space="preserve"> housing needs and cannot just pass the whole responsibility to neighbouring authorities.</w:t>
      </w:r>
      <w:r w:rsidR="00542F7B" w:rsidRPr="00792BF4">
        <w:rPr>
          <w:rFonts w:ascii="Times New Roman" w:hAnsi="Times New Roman" w:cs="Times New Roman"/>
          <w:b/>
          <w:sz w:val="28"/>
          <w:szCs w:val="28"/>
          <w:lang w:val="en-US"/>
        </w:rPr>
        <w:t xml:space="preserve"> T</w:t>
      </w:r>
      <w:r w:rsidR="00DF0062" w:rsidRPr="00792BF4">
        <w:rPr>
          <w:rFonts w:ascii="Times New Roman" w:hAnsi="Times New Roman" w:cs="Times New Roman"/>
          <w:b/>
          <w:sz w:val="28"/>
          <w:szCs w:val="28"/>
          <w:lang w:val="en-US"/>
        </w:rPr>
        <w:t>here must be a large need for smaller dwellings</w:t>
      </w:r>
      <w:r w:rsidR="00DE64F3" w:rsidRPr="00792BF4">
        <w:rPr>
          <w:rFonts w:ascii="Times New Roman" w:hAnsi="Times New Roman" w:cs="Times New Roman"/>
          <w:b/>
          <w:sz w:val="28"/>
          <w:szCs w:val="28"/>
          <w:lang w:val="en-US"/>
        </w:rPr>
        <w:t xml:space="preserve"> in L</w:t>
      </w:r>
      <w:r w:rsidR="00C93FB2" w:rsidRPr="00792BF4">
        <w:rPr>
          <w:rFonts w:ascii="Times New Roman" w:hAnsi="Times New Roman" w:cs="Times New Roman"/>
          <w:b/>
          <w:sz w:val="28"/>
          <w:szCs w:val="28"/>
          <w:lang w:val="en-US"/>
        </w:rPr>
        <w:t xml:space="preserve">uton </w:t>
      </w:r>
      <w:r w:rsidR="00DE64F3" w:rsidRPr="00792BF4">
        <w:rPr>
          <w:rFonts w:ascii="Times New Roman" w:hAnsi="Times New Roman" w:cs="Times New Roman"/>
          <w:b/>
          <w:sz w:val="28"/>
          <w:szCs w:val="28"/>
          <w:lang w:val="en-US"/>
        </w:rPr>
        <w:t>BC</w:t>
      </w:r>
      <w:r w:rsidR="00DF0062" w:rsidRPr="00792BF4">
        <w:rPr>
          <w:rFonts w:ascii="Times New Roman" w:hAnsi="Times New Roman" w:cs="Times New Roman"/>
          <w:b/>
          <w:sz w:val="28"/>
          <w:szCs w:val="28"/>
          <w:lang w:val="en-US"/>
        </w:rPr>
        <w:t xml:space="preserve"> otherwise the developers wouldn’t build</w:t>
      </w:r>
      <w:r w:rsidR="00542F7B" w:rsidRPr="00792BF4">
        <w:rPr>
          <w:rFonts w:ascii="Times New Roman" w:hAnsi="Times New Roman" w:cs="Times New Roman"/>
          <w:b/>
          <w:sz w:val="28"/>
          <w:szCs w:val="28"/>
          <w:lang w:val="en-US"/>
        </w:rPr>
        <w:t xml:space="preserve"> or sell</w:t>
      </w:r>
      <w:r w:rsidR="00DF0062" w:rsidRPr="00792BF4">
        <w:rPr>
          <w:rFonts w:ascii="Times New Roman" w:hAnsi="Times New Roman" w:cs="Times New Roman"/>
          <w:b/>
          <w:sz w:val="28"/>
          <w:szCs w:val="28"/>
          <w:lang w:val="en-US"/>
        </w:rPr>
        <w:t xml:space="preserve"> them. </w:t>
      </w:r>
    </w:p>
    <w:p w:rsidR="00542F7B" w:rsidRPr="00792BF4" w:rsidRDefault="00542F7B" w:rsidP="00CF4CD4">
      <w:pPr>
        <w:pStyle w:val="ListParagraph"/>
        <w:ind w:left="426"/>
        <w:jc w:val="both"/>
        <w:rPr>
          <w:rFonts w:ascii="Times New Roman" w:hAnsi="Times New Roman" w:cs="Times New Roman"/>
          <w:b/>
          <w:sz w:val="28"/>
          <w:szCs w:val="28"/>
          <w:lang w:val="en-US"/>
        </w:rPr>
      </w:pPr>
    </w:p>
    <w:p w:rsidR="004C589A" w:rsidRPr="00792BF4" w:rsidRDefault="004C589A" w:rsidP="00012771">
      <w:pPr>
        <w:pStyle w:val="ListParagraph"/>
        <w:numPr>
          <w:ilvl w:val="0"/>
          <w:numId w:val="1"/>
        </w:numPr>
        <w:ind w:left="426" w:hanging="426"/>
        <w:jc w:val="both"/>
        <w:rPr>
          <w:rFonts w:ascii="Times New Roman" w:hAnsi="Times New Roman" w:cs="Times New Roman"/>
          <w:i/>
          <w:sz w:val="28"/>
          <w:szCs w:val="28"/>
          <w:lang w:val="en-US"/>
        </w:rPr>
      </w:pPr>
      <w:r w:rsidRPr="00792BF4">
        <w:rPr>
          <w:rFonts w:ascii="Times New Roman" w:hAnsi="Times New Roman" w:cs="Times New Roman"/>
          <w:i/>
          <w:sz w:val="28"/>
          <w:szCs w:val="28"/>
          <w:lang w:val="en-US"/>
        </w:rPr>
        <w:t>Affordable housing</w:t>
      </w:r>
      <w:r w:rsidR="00CF4CD4" w:rsidRPr="00792BF4">
        <w:rPr>
          <w:rFonts w:ascii="Times New Roman" w:hAnsi="Times New Roman" w:cs="Times New Roman"/>
          <w:i/>
          <w:sz w:val="28"/>
          <w:szCs w:val="28"/>
          <w:lang w:val="en-US"/>
        </w:rPr>
        <w:t xml:space="preserve"> progress</w:t>
      </w:r>
    </w:p>
    <w:p w:rsidR="00254532" w:rsidRDefault="00FC3698" w:rsidP="00B23259">
      <w:pPr>
        <w:pStyle w:val="ListParagraph"/>
        <w:ind w:left="426"/>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L</w:t>
      </w:r>
      <w:r w:rsidR="00C93FB2"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 ha</w:t>
      </w:r>
      <w:r w:rsidR="002A790A" w:rsidRPr="00792BF4">
        <w:rPr>
          <w:rFonts w:ascii="Times New Roman" w:hAnsi="Times New Roman" w:cs="Times New Roman"/>
          <w:sz w:val="28"/>
          <w:szCs w:val="28"/>
          <w:lang w:val="en-US"/>
        </w:rPr>
        <w:t>s</w:t>
      </w:r>
      <w:r w:rsidRPr="00792BF4">
        <w:rPr>
          <w:rFonts w:ascii="Times New Roman" w:hAnsi="Times New Roman" w:cs="Times New Roman"/>
          <w:sz w:val="28"/>
          <w:szCs w:val="28"/>
          <w:lang w:val="en-US"/>
        </w:rPr>
        <w:t xml:space="preserve"> an affordable housing need of 7,200</w:t>
      </w:r>
      <w:r w:rsidR="00DE64F3"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 xml:space="preserve"> The application of this policy</w:t>
      </w:r>
      <w:r w:rsidR="00DE64F3" w:rsidRPr="00792BF4">
        <w:rPr>
          <w:rFonts w:ascii="Times New Roman" w:hAnsi="Times New Roman" w:cs="Times New Roman"/>
          <w:sz w:val="28"/>
          <w:szCs w:val="28"/>
          <w:lang w:val="en-US"/>
        </w:rPr>
        <w:t xml:space="preserve"> LLP16</w:t>
      </w:r>
      <w:r w:rsidRPr="00792BF4">
        <w:rPr>
          <w:rFonts w:ascii="Times New Roman" w:hAnsi="Times New Roman" w:cs="Times New Roman"/>
          <w:sz w:val="28"/>
          <w:szCs w:val="28"/>
          <w:lang w:val="en-US"/>
        </w:rPr>
        <w:t xml:space="preserve"> requiring the provision of 20% affordable housing units could help delivery </w:t>
      </w:r>
      <w:r w:rsidR="00327F16" w:rsidRPr="00792BF4">
        <w:rPr>
          <w:rFonts w:ascii="Times New Roman" w:hAnsi="Times New Roman" w:cs="Times New Roman"/>
          <w:sz w:val="28"/>
          <w:szCs w:val="28"/>
          <w:lang w:val="en-US"/>
        </w:rPr>
        <w:t xml:space="preserve">of </w:t>
      </w:r>
      <w:r w:rsidR="000138DD" w:rsidRPr="00792BF4">
        <w:rPr>
          <w:rFonts w:ascii="Times New Roman" w:hAnsi="Times New Roman" w:cs="Times New Roman"/>
          <w:sz w:val="28"/>
          <w:szCs w:val="28"/>
          <w:lang w:val="en-US"/>
        </w:rPr>
        <w:t>some</w:t>
      </w:r>
      <w:r w:rsidRPr="00792BF4">
        <w:rPr>
          <w:rFonts w:ascii="Times New Roman" w:hAnsi="Times New Roman" w:cs="Times New Roman"/>
          <w:sz w:val="28"/>
          <w:szCs w:val="28"/>
          <w:lang w:val="en-US"/>
        </w:rPr>
        <w:t xml:space="preserve"> 2,940 dwellings</w:t>
      </w:r>
      <w:r w:rsidR="00E33D4B" w:rsidRPr="00792BF4">
        <w:rPr>
          <w:rFonts w:ascii="Times New Roman" w:hAnsi="Times New Roman" w:cs="Times New Roman"/>
          <w:sz w:val="28"/>
          <w:szCs w:val="28"/>
          <w:lang w:val="en-US"/>
        </w:rPr>
        <w:t xml:space="preserve"> within L</w:t>
      </w:r>
      <w:r w:rsidR="00352274" w:rsidRPr="00792BF4">
        <w:rPr>
          <w:rFonts w:ascii="Times New Roman" w:hAnsi="Times New Roman" w:cs="Times New Roman"/>
          <w:sz w:val="28"/>
          <w:szCs w:val="28"/>
          <w:lang w:val="en-US"/>
        </w:rPr>
        <w:t xml:space="preserve">uton </w:t>
      </w:r>
      <w:r w:rsidR="00E33D4B" w:rsidRPr="00792BF4">
        <w:rPr>
          <w:rFonts w:ascii="Times New Roman" w:hAnsi="Times New Roman" w:cs="Times New Roman"/>
          <w:sz w:val="28"/>
          <w:szCs w:val="28"/>
          <w:lang w:val="en-US"/>
        </w:rPr>
        <w:t>BC</w:t>
      </w:r>
      <w:r w:rsidRPr="00792BF4">
        <w:rPr>
          <w:rFonts w:ascii="Times New Roman" w:hAnsi="Times New Roman" w:cs="Times New Roman"/>
          <w:sz w:val="28"/>
          <w:szCs w:val="28"/>
          <w:lang w:val="en-US"/>
        </w:rPr>
        <w:t xml:space="preserve"> (20% of 14,700).</w:t>
      </w:r>
      <w:r w:rsidR="00641085" w:rsidRPr="00792BF4">
        <w:rPr>
          <w:rFonts w:ascii="Times New Roman" w:hAnsi="Times New Roman" w:cs="Times New Roman"/>
          <w:sz w:val="28"/>
          <w:szCs w:val="28"/>
          <w:lang w:val="en-US"/>
        </w:rPr>
        <w:t>This would leave 4,</w:t>
      </w:r>
      <w:r w:rsidR="00EE6A65" w:rsidRPr="00792BF4">
        <w:rPr>
          <w:rFonts w:ascii="Times New Roman" w:hAnsi="Times New Roman" w:cs="Times New Roman"/>
          <w:sz w:val="28"/>
          <w:szCs w:val="28"/>
          <w:lang w:val="en-US"/>
        </w:rPr>
        <w:t>2</w:t>
      </w:r>
      <w:r w:rsidR="00063F2D" w:rsidRPr="00792BF4">
        <w:rPr>
          <w:rFonts w:ascii="Times New Roman" w:hAnsi="Times New Roman" w:cs="Times New Roman"/>
          <w:sz w:val="28"/>
          <w:szCs w:val="28"/>
          <w:lang w:val="en-US"/>
        </w:rPr>
        <w:t>6</w:t>
      </w:r>
      <w:r w:rsidR="00EE6A65" w:rsidRPr="00792BF4">
        <w:rPr>
          <w:rFonts w:ascii="Times New Roman" w:hAnsi="Times New Roman" w:cs="Times New Roman"/>
          <w:sz w:val="28"/>
          <w:szCs w:val="28"/>
          <w:lang w:val="en-US"/>
        </w:rPr>
        <w:t>0</w:t>
      </w:r>
      <w:r w:rsidR="00641085" w:rsidRPr="00792BF4">
        <w:rPr>
          <w:rFonts w:ascii="Times New Roman" w:hAnsi="Times New Roman" w:cs="Times New Roman"/>
          <w:sz w:val="28"/>
          <w:szCs w:val="28"/>
          <w:lang w:val="en-US"/>
        </w:rPr>
        <w:t xml:space="preserve"> affordable housing</w:t>
      </w:r>
      <w:r w:rsidR="00063F2D" w:rsidRPr="00792BF4">
        <w:rPr>
          <w:rFonts w:ascii="Times New Roman" w:hAnsi="Times New Roman" w:cs="Times New Roman"/>
          <w:sz w:val="28"/>
          <w:szCs w:val="28"/>
          <w:lang w:val="en-US"/>
        </w:rPr>
        <w:t xml:space="preserve"> needs</w:t>
      </w:r>
      <w:r w:rsidR="00812917" w:rsidRPr="00792BF4">
        <w:rPr>
          <w:rFonts w:ascii="Times New Roman" w:hAnsi="Times New Roman" w:cs="Times New Roman"/>
          <w:sz w:val="28"/>
          <w:szCs w:val="28"/>
          <w:lang w:val="en-US"/>
        </w:rPr>
        <w:t xml:space="preserve"> un</w:t>
      </w:r>
      <w:r w:rsidR="00641085" w:rsidRPr="00792BF4">
        <w:rPr>
          <w:rFonts w:ascii="Times New Roman" w:hAnsi="Times New Roman" w:cs="Times New Roman"/>
          <w:sz w:val="28"/>
          <w:szCs w:val="28"/>
          <w:lang w:val="en-US"/>
        </w:rPr>
        <w:t>met. Obviously on</w:t>
      </w:r>
      <w:r w:rsidR="00EE6A65" w:rsidRPr="00792BF4">
        <w:rPr>
          <w:rFonts w:ascii="Times New Roman" w:hAnsi="Times New Roman" w:cs="Times New Roman"/>
          <w:sz w:val="28"/>
          <w:szCs w:val="28"/>
          <w:lang w:val="en-US"/>
        </w:rPr>
        <w:t xml:space="preserve"> </w:t>
      </w:r>
      <w:r w:rsidR="00254532" w:rsidRPr="00792BF4">
        <w:rPr>
          <w:rFonts w:ascii="Times New Roman" w:hAnsi="Times New Roman" w:cs="Times New Roman"/>
          <w:sz w:val="28"/>
          <w:szCs w:val="28"/>
          <w:lang w:val="en-US"/>
        </w:rPr>
        <w:t>just</w:t>
      </w:r>
      <w:r w:rsidR="00641085" w:rsidRPr="00792BF4">
        <w:rPr>
          <w:rFonts w:ascii="Times New Roman" w:hAnsi="Times New Roman" w:cs="Times New Roman"/>
          <w:sz w:val="28"/>
          <w:szCs w:val="28"/>
          <w:lang w:val="en-US"/>
        </w:rPr>
        <w:t xml:space="preserve"> </w:t>
      </w:r>
      <w:r w:rsidR="00EE6A65" w:rsidRPr="00792BF4">
        <w:rPr>
          <w:rFonts w:ascii="Times New Roman" w:hAnsi="Times New Roman" w:cs="Times New Roman"/>
          <w:sz w:val="28"/>
          <w:szCs w:val="28"/>
          <w:lang w:val="en-US"/>
        </w:rPr>
        <w:t>2,000</w:t>
      </w:r>
      <w:r w:rsidR="00254532" w:rsidRPr="00792BF4">
        <w:rPr>
          <w:rFonts w:ascii="Times New Roman" w:hAnsi="Times New Roman" w:cs="Times New Roman"/>
          <w:sz w:val="28"/>
          <w:szCs w:val="28"/>
          <w:lang w:val="en-US"/>
        </w:rPr>
        <w:t xml:space="preserve"> remaining dwellings</w:t>
      </w:r>
      <w:r w:rsidR="00641085" w:rsidRPr="00792BF4">
        <w:rPr>
          <w:rFonts w:ascii="Times New Roman" w:hAnsi="Times New Roman" w:cs="Times New Roman"/>
          <w:sz w:val="28"/>
          <w:szCs w:val="28"/>
          <w:lang w:val="en-US"/>
        </w:rPr>
        <w:t xml:space="preserve"> this would not be possible. However on C</w:t>
      </w:r>
      <w:r w:rsidR="00C93FB2" w:rsidRPr="00792BF4">
        <w:rPr>
          <w:rFonts w:ascii="Times New Roman" w:hAnsi="Times New Roman" w:cs="Times New Roman"/>
          <w:sz w:val="28"/>
          <w:szCs w:val="28"/>
          <w:lang w:val="en-US"/>
        </w:rPr>
        <w:t xml:space="preserve">entral </w:t>
      </w:r>
      <w:r w:rsidR="00641085" w:rsidRPr="00792BF4">
        <w:rPr>
          <w:rFonts w:ascii="Times New Roman" w:hAnsi="Times New Roman" w:cs="Times New Roman"/>
          <w:sz w:val="28"/>
          <w:szCs w:val="28"/>
          <w:lang w:val="en-US"/>
        </w:rPr>
        <w:t>B</w:t>
      </w:r>
      <w:r w:rsidR="00A620C7" w:rsidRPr="00792BF4">
        <w:rPr>
          <w:rFonts w:ascii="Times New Roman" w:hAnsi="Times New Roman" w:cs="Times New Roman"/>
          <w:sz w:val="28"/>
          <w:szCs w:val="28"/>
          <w:lang w:val="en-US"/>
        </w:rPr>
        <w:t>eds</w:t>
      </w:r>
      <w:r w:rsidR="00641085" w:rsidRPr="00792BF4">
        <w:rPr>
          <w:rFonts w:ascii="Times New Roman" w:hAnsi="Times New Roman" w:cs="Times New Roman"/>
          <w:sz w:val="28"/>
          <w:szCs w:val="28"/>
          <w:lang w:val="en-US"/>
        </w:rPr>
        <w:t>’</w:t>
      </w:r>
      <w:r w:rsidR="00063F2D" w:rsidRPr="00792BF4">
        <w:rPr>
          <w:rFonts w:ascii="Times New Roman" w:hAnsi="Times New Roman" w:cs="Times New Roman"/>
          <w:sz w:val="28"/>
          <w:szCs w:val="28"/>
          <w:lang w:val="en-US"/>
        </w:rPr>
        <w:t xml:space="preserve"> allocated sites for</w:t>
      </w:r>
      <w:r w:rsidR="00812917" w:rsidRPr="00792BF4">
        <w:rPr>
          <w:rFonts w:ascii="Times New Roman" w:hAnsi="Times New Roman" w:cs="Times New Roman"/>
          <w:sz w:val="28"/>
          <w:szCs w:val="28"/>
          <w:lang w:val="en-US"/>
        </w:rPr>
        <w:t xml:space="preserve"> </w:t>
      </w:r>
      <w:r w:rsidR="00641085" w:rsidRPr="00792BF4">
        <w:rPr>
          <w:rFonts w:ascii="Times New Roman" w:hAnsi="Times New Roman" w:cs="Times New Roman"/>
          <w:sz w:val="28"/>
          <w:szCs w:val="28"/>
          <w:lang w:val="en-US"/>
        </w:rPr>
        <w:t>8,</w:t>
      </w:r>
      <w:r w:rsidR="00D37054" w:rsidRPr="00792BF4">
        <w:rPr>
          <w:rFonts w:ascii="Times New Roman" w:hAnsi="Times New Roman" w:cs="Times New Roman"/>
          <w:sz w:val="28"/>
          <w:szCs w:val="28"/>
          <w:lang w:val="en-US"/>
        </w:rPr>
        <w:t>8</w:t>
      </w:r>
      <w:r w:rsidR="00641085" w:rsidRPr="00792BF4">
        <w:rPr>
          <w:rFonts w:ascii="Times New Roman" w:hAnsi="Times New Roman" w:cs="Times New Roman"/>
          <w:sz w:val="28"/>
          <w:szCs w:val="28"/>
          <w:lang w:val="en-US"/>
        </w:rPr>
        <w:t>50 dwellings they can expect 30%</w:t>
      </w:r>
      <w:r w:rsidR="00812917" w:rsidRPr="00792BF4">
        <w:rPr>
          <w:rFonts w:ascii="Times New Roman" w:hAnsi="Times New Roman" w:cs="Times New Roman"/>
          <w:sz w:val="28"/>
          <w:szCs w:val="28"/>
          <w:lang w:val="en-US"/>
        </w:rPr>
        <w:t xml:space="preserve"> affordable dwellings</w:t>
      </w:r>
      <w:r w:rsidR="00641085" w:rsidRPr="00792BF4">
        <w:rPr>
          <w:rFonts w:ascii="Times New Roman" w:hAnsi="Times New Roman" w:cs="Times New Roman"/>
          <w:sz w:val="28"/>
          <w:szCs w:val="28"/>
          <w:lang w:val="en-US"/>
        </w:rPr>
        <w:t xml:space="preserve"> amounting to 2,</w:t>
      </w:r>
      <w:r w:rsidR="00D37054" w:rsidRPr="00792BF4">
        <w:rPr>
          <w:rFonts w:ascii="Times New Roman" w:hAnsi="Times New Roman" w:cs="Times New Roman"/>
          <w:sz w:val="28"/>
          <w:szCs w:val="28"/>
          <w:lang w:val="en-US"/>
        </w:rPr>
        <w:t>65</w:t>
      </w:r>
      <w:r w:rsidR="00063F2D" w:rsidRPr="00792BF4">
        <w:rPr>
          <w:rFonts w:ascii="Times New Roman" w:hAnsi="Times New Roman" w:cs="Times New Roman"/>
          <w:sz w:val="28"/>
          <w:szCs w:val="28"/>
          <w:lang w:val="en-US"/>
        </w:rPr>
        <w:t>5</w:t>
      </w:r>
      <w:r w:rsidR="00641085" w:rsidRPr="00792BF4">
        <w:rPr>
          <w:rFonts w:ascii="Times New Roman" w:hAnsi="Times New Roman" w:cs="Times New Roman"/>
          <w:sz w:val="28"/>
          <w:szCs w:val="28"/>
          <w:lang w:val="en-US"/>
        </w:rPr>
        <w:t xml:space="preserve"> and then on the following 4,</w:t>
      </w:r>
      <w:r w:rsidR="00D37054" w:rsidRPr="00792BF4">
        <w:rPr>
          <w:rFonts w:ascii="Times New Roman" w:hAnsi="Times New Roman" w:cs="Times New Roman"/>
          <w:sz w:val="28"/>
          <w:szCs w:val="28"/>
          <w:lang w:val="en-US"/>
        </w:rPr>
        <w:t>0</w:t>
      </w:r>
      <w:r w:rsidR="00641085" w:rsidRPr="00792BF4">
        <w:rPr>
          <w:rFonts w:ascii="Times New Roman" w:hAnsi="Times New Roman" w:cs="Times New Roman"/>
          <w:sz w:val="28"/>
          <w:szCs w:val="28"/>
          <w:lang w:val="en-US"/>
        </w:rPr>
        <w:t>00 after 2031 another 1,2</w:t>
      </w:r>
      <w:r w:rsidR="00D37054" w:rsidRPr="00792BF4">
        <w:rPr>
          <w:rFonts w:ascii="Times New Roman" w:hAnsi="Times New Roman" w:cs="Times New Roman"/>
          <w:sz w:val="28"/>
          <w:szCs w:val="28"/>
          <w:lang w:val="en-US"/>
        </w:rPr>
        <w:t>0</w:t>
      </w:r>
      <w:r w:rsidR="00641085" w:rsidRPr="00792BF4">
        <w:rPr>
          <w:rFonts w:ascii="Times New Roman" w:hAnsi="Times New Roman" w:cs="Times New Roman"/>
          <w:sz w:val="28"/>
          <w:szCs w:val="28"/>
          <w:lang w:val="en-US"/>
        </w:rPr>
        <w:t>0 bring</w:t>
      </w:r>
      <w:r w:rsidR="009A0F3A" w:rsidRPr="00792BF4">
        <w:rPr>
          <w:rFonts w:ascii="Times New Roman" w:hAnsi="Times New Roman" w:cs="Times New Roman"/>
          <w:sz w:val="28"/>
          <w:szCs w:val="28"/>
          <w:lang w:val="en-US"/>
        </w:rPr>
        <w:t>ing</w:t>
      </w:r>
      <w:r w:rsidR="00641085" w:rsidRPr="00792BF4">
        <w:rPr>
          <w:rFonts w:ascii="Times New Roman" w:hAnsi="Times New Roman" w:cs="Times New Roman"/>
          <w:sz w:val="28"/>
          <w:szCs w:val="28"/>
          <w:lang w:val="en-US"/>
        </w:rPr>
        <w:t xml:space="preserve"> the total to 3,</w:t>
      </w:r>
      <w:r w:rsidR="00D37054" w:rsidRPr="00792BF4">
        <w:rPr>
          <w:rFonts w:ascii="Times New Roman" w:hAnsi="Times New Roman" w:cs="Times New Roman"/>
          <w:sz w:val="28"/>
          <w:szCs w:val="28"/>
          <w:lang w:val="en-US"/>
        </w:rPr>
        <w:t>85</w:t>
      </w:r>
      <w:r w:rsidR="00063F2D" w:rsidRPr="00792BF4">
        <w:rPr>
          <w:rFonts w:ascii="Times New Roman" w:hAnsi="Times New Roman" w:cs="Times New Roman"/>
          <w:sz w:val="28"/>
          <w:szCs w:val="28"/>
          <w:lang w:val="en-US"/>
        </w:rPr>
        <w:t>5</w:t>
      </w:r>
      <w:r w:rsidR="00641085" w:rsidRPr="00792BF4">
        <w:rPr>
          <w:rFonts w:ascii="Times New Roman" w:hAnsi="Times New Roman" w:cs="Times New Roman"/>
          <w:sz w:val="28"/>
          <w:szCs w:val="28"/>
          <w:lang w:val="en-US"/>
        </w:rPr>
        <w:t xml:space="preserve"> and effectively</w:t>
      </w:r>
      <w:r w:rsidR="00EE6A65" w:rsidRPr="00792BF4">
        <w:rPr>
          <w:rFonts w:ascii="Times New Roman" w:hAnsi="Times New Roman" w:cs="Times New Roman"/>
          <w:sz w:val="28"/>
          <w:szCs w:val="28"/>
          <w:lang w:val="en-US"/>
        </w:rPr>
        <w:t xml:space="preserve"> reducing to just</w:t>
      </w:r>
      <w:r w:rsidR="00812917" w:rsidRPr="00792BF4">
        <w:rPr>
          <w:rFonts w:ascii="Times New Roman" w:hAnsi="Times New Roman" w:cs="Times New Roman"/>
          <w:sz w:val="28"/>
          <w:szCs w:val="28"/>
          <w:lang w:val="en-US"/>
        </w:rPr>
        <w:t xml:space="preserve"> a shortfall of</w:t>
      </w:r>
      <w:r w:rsidR="00EE6A65" w:rsidRPr="00792BF4">
        <w:rPr>
          <w:rFonts w:ascii="Times New Roman" w:hAnsi="Times New Roman" w:cs="Times New Roman"/>
          <w:sz w:val="28"/>
          <w:szCs w:val="28"/>
          <w:lang w:val="en-US"/>
        </w:rPr>
        <w:t xml:space="preserve"> </w:t>
      </w:r>
      <w:r w:rsidR="0016586B" w:rsidRPr="00792BF4">
        <w:rPr>
          <w:rFonts w:ascii="Times New Roman" w:hAnsi="Times New Roman" w:cs="Times New Roman"/>
          <w:sz w:val="28"/>
          <w:szCs w:val="28"/>
          <w:lang w:val="en-US"/>
        </w:rPr>
        <w:t>4</w:t>
      </w:r>
      <w:r w:rsidR="00D37054" w:rsidRPr="00792BF4">
        <w:rPr>
          <w:rFonts w:ascii="Times New Roman" w:hAnsi="Times New Roman" w:cs="Times New Roman"/>
          <w:sz w:val="28"/>
          <w:szCs w:val="28"/>
          <w:lang w:val="en-US"/>
        </w:rPr>
        <w:t>0</w:t>
      </w:r>
      <w:r w:rsidR="0016586B" w:rsidRPr="00792BF4">
        <w:rPr>
          <w:rFonts w:ascii="Times New Roman" w:hAnsi="Times New Roman" w:cs="Times New Roman"/>
          <w:sz w:val="28"/>
          <w:szCs w:val="28"/>
          <w:lang w:val="en-US"/>
        </w:rPr>
        <w:t>5</w:t>
      </w:r>
      <w:r w:rsidR="00CF4CD4" w:rsidRPr="00792BF4">
        <w:rPr>
          <w:rFonts w:ascii="Times New Roman" w:hAnsi="Times New Roman" w:cs="Times New Roman"/>
          <w:sz w:val="28"/>
          <w:szCs w:val="28"/>
          <w:lang w:val="en-US"/>
        </w:rPr>
        <w:t xml:space="preserve"> in</w:t>
      </w:r>
      <w:r w:rsidR="00EE6A65" w:rsidRPr="00792BF4">
        <w:rPr>
          <w:rFonts w:ascii="Times New Roman" w:hAnsi="Times New Roman" w:cs="Times New Roman"/>
          <w:sz w:val="28"/>
          <w:szCs w:val="28"/>
          <w:lang w:val="en-US"/>
        </w:rPr>
        <w:t xml:space="preserve"> </w:t>
      </w:r>
      <w:r w:rsidR="00641085" w:rsidRPr="00792BF4">
        <w:rPr>
          <w:rFonts w:ascii="Times New Roman" w:hAnsi="Times New Roman" w:cs="Times New Roman"/>
          <w:sz w:val="28"/>
          <w:szCs w:val="28"/>
          <w:lang w:val="en-US"/>
        </w:rPr>
        <w:t>L</w:t>
      </w:r>
      <w:r w:rsidR="002F1336" w:rsidRPr="00792BF4">
        <w:rPr>
          <w:rFonts w:ascii="Times New Roman" w:hAnsi="Times New Roman" w:cs="Times New Roman"/>
          <w:sz w:val="28"/>
          <w:szCs w:val="28"/>
          <w:lang w:val="en-US"/>
        </w:rPr>
        <w:t xml:space="preserve">uton </w:t>
      </w:r>
      <w:r w:rsidR="00641085" w:rsidRPr="00792BF4">
        <w:rPr>
          <w:rFonts w:ascii="Times New Roman" w:hAnsi="Times New Roman" w:cs="Times New Roman"/>
          <w:sz w:val="28"/>
          <w:szCs w:val="28"/>
          <w:lang w:val="en-US"/>
        </w:rPr>
        <w:t>BC’s affordable housing</w:t>
      </w:r>
      <w:r w:rsidR="00BF5508" w:rsidRPr="00792BF4">
        <w:rPr>
          <w:rFonts w:ascii="Times New Roman" w:hAnsi="Times New Roman" w:cs="Times New Roman"/>
          <w:sz w:val="28"/>
          <w:szCs w:val="28"/>
          <w:lang w:val="en-US"/>
        </w:rPr>
        <w:t xml:space="preserve"> requirement</w:t>
      </w:r>
      <w:r w:rsidR="00641085" w:rsidRPr="00792BF4">
        <w:rPr>
          <w:rFonts w:ascii="Times New Roman" w:hAnsi="Times New Roman" w:cs="Times New Roman"/>
          <w:sz w:val="28"/>
          <w:szCs w:val="28"/>
          <w:lang w:val="en-US"/>
        </w:rPr>
        <w:t xml:space="preserve">. </w:t>
      </w:r>
      <w:r w:rsidR="00BF5508" w:rsidRPr="00792BF4">
        <w:rPr>
          <w:rFonts w:ascii="Times New Roman" w:hAnsi="Times New Roman" w:cs="Times New Roman"/>
          <w:sz w:val="28"/>
          <w:szCs w:val="28"/>
          <w:lang w:val="en-US"/>
        </w:rPr>
        <w:t>L</w:t>
      </w:r>
      <w:r w:rsidR="002F1336" w:rsidRPr="00792BF4">
        <w:rPr>
          <w:rFonts w:ascii="Times New Roman" w:hAnsi="Times New Roman" w:cs="Times New Roman"/>
          <w:sz w:val="28"/>
          <w:szCs w:val="28"/>
          <w:lang w:val="en-US"/>
        </w:rPr>
        <w:t xml:space="preserve">uton </w:t>
      </w:r>
      <w:r w:rsidR="00BF5508" w:rsidRPr="00792BF4">
        <w:rPr>
          <w:rFonts w:ascii="Times New Roman" w:hAnsi="Times New Roman" w:cs="Times New Roman"/>
          <w:sz w:val="28"/>
          <w:szCs w:val="28"/>
          <w:lang w:val="en-US"/>
        </w:rPr>
        <w:t>BC’s Inspector’s letter para</w:t>
      </w:r>
      <w:r w:rsidR="00DE64F3" w:rsidRPr="00792BF4">
        <w:rPr>
          <w:rFonts w:ascii="Times New Roman" w:hAnsi="Times New Roman" w:cs="Times New Roman"/>
          <w:sz w:val="28"/>
          <w:szCs w:val="28"/>
          <w:lang w:val="en-US"/>
        </w:rPr>
        <w:t>.</w:t>
      </w:r>
      <w:r w:rsidR="00BF5508" w:rsidRPr="00792BF4">
        <w:rPr>
          <w:rFonts w:ascii="Times New Roman" w:hAnsi="Times New Roman" w:cs="Times New Roman"/>
          <w:sz w:val="28"/>
          <w:szCs w:val="28"/>
          <w:lang w:val="en-US"/>
        </w:rPr>
        <w:t>1</w:t>
      </w:r>
      <w:r w:rsidR="00254532" w:rsidRPr="00792BF4">
        <w:rPr>
          <w:rFonts w:ascii="Times New Roman" w:hAnsi="Times New Roman" w:cs="Times New Roman"/>
          <w:sz w:val="28"/>
          <w:szCs w:val="28"/>
          <w:lang w:val="en-US"/>
        </w:rPr>
        <w:t>77 states that “</w:t>
      </w:r>
      <w:r w:rsidR="00254532" w:rsidRPr="00792BF4">
        <w:rPr>
          <w:rFonts w:ascii="Times New Roman" w:hAnsi="Times New Roman" w:cs="Times New Roman"/>
          <w:i/>
          <w:sz w:val="28"/>
          <w:szCs w:val="28"/>
          <w:lang w:val="en-US"/>
        </w:rPr>
        <w:t xml:space="preserve">it is conceivable that </w:t>
      </w:r>
      <w:r w:rsidR="00254532" w:rsidRPr="00792BF4">
        <w:rPr>
          <w:rFonts w:ascii="Times New Roman" w:hAnsi="Times New Roman" w:cs="Times New Roman"/>
          <w:b/>
          <w:i/>
          <w:sz w:val="28"/>
          <w:szCs w:val="28"/>
          <w:lang w:val="en-US"/>
        </w:rPr>
        <w:t>some</w:t>
      </w:r>
      <w:r w:rsidR="007270B4" w:rsidRPr="00792BF4">
        <w:rPr>
          <w:rFonts w:ascii="Times New Roman" w:hAnsi="Times New Roman" w:cs="Times New Roman"/>
          <w:b/>
          <w:i/>
          <w:sz w:val="28"/>
          <w:szCs w:val="28"/>
          <w:lang w:val="en-US"/>
        </w:rPr>
        <w:t xml:space="preserve"> </w:t>
      </w:r>
      <w:r w:rsidR="00254532" w:rsidRPr="00792BF4">
        <w:rPr>
          <w:rFonts w:ascii="Times New Roman" w:hAnsi="Times New Roman" w:cs="Times New Roman"/>
          <w:i/>
          <w:sz w:val="28"/>
          <w:szCs w:val="28"/>
          <w:lang w:val="en-US"/>
        </w:rPr>
        <w:t>of the shortfall in affordable housing might be met outside Luton</w:t>
      </w:r>
      <w:r w:rsidR="00254532" w:rsidRPr="00792BF4">
        <w:rPr>
          <w:rFonts w:ascii="Times New Roman" w:hAnsi="Times New Roman" w:cs="Times New Roman"/>
          <w:sz w:val="28"/>
          <w:szCs w:val="28"/>
          <w:lang w:val="en-US"/>
        </w:rPr>
        <w:t>”. He adds in paragraph 184</w:t>
      </w:r>
      <w:r w:rsidR="00497195" w:rsidRPr="00792BF4">
        <w:rPr>
          <w:rFonts w:ascii="Times New Roman" w:hAnsi="Times New Roman" w:cs="Times New Roman"/>
          <w:sz w:val="28"/>
          <w:szCs w:val="28"/>
          <w:lang w:val="en-US"/>
        </w:rPr>
        <w:t xml:space="preserve"> </w:t>
      </w:r>
      <w:r w:rsidR="00254532" w:rsidRPr="00792BF4">
        <w:rPr>
          <w:rFonts w:ascii="Times New Roman" w:hAnsi="Times New Roman" w:cs="Times New Roman"/>
          <w:sz w:val="28"/>
          <w:szCs w:val="28"/>
          <w:lang w:val="en-US"/>
        </w:rPr>
        <w:t>“It</w:t>
      </w:r>
      <w:r w:rsidR="00254532" w:rsidRPr="00792BF4">
        <w:rPr>
          <w:rFonts w:ascii="Times New Roman" w:hAnsi="Times New Roman" w:cs="Times New Roman"/>
          <w:i/>
          <w:sz w:val="28"/>
          <w:szCs w:val="28"/>
          <w:lang w:val="en-US"/>
        </w:rPr>
        <w:t xml:space="preserve"> is </w:t>
      </w:r>
      <w:r w:rsidR="00254532" w:rsidRPr="00792BF4">
        <w:rPr>
          <w:rFonts w:ascii="Times New Roman" w:hAnsi="Times New Roman" w:cs="Times New Roman"/>
          <w:b/>
          <w:i/>
          <w:sz w:val="28"/>
          <w:szCs w:val="28"/>
          <w:lang w:val="en-US"/>
        </w:rPr>
        <w:t>likely</w:t>
      </w:r>
      <w:r w:rsidR="00254532" w:rsidRPr="00792BF4">
        <w:rPr>
          <w:rFonts w:ascii="Times New Roman" w:hAnsi="Times New Roman" w:cs="Times New Roman"/>
          <w:i/>
          <w:sz w:val="28"/>
          <w:szCs w:val="28"/>
          <w:lang w:val="en-US"/>
        </w:rPr>
        <w:t xml:space="preserve"> that there could be a significant shortfall in the delivery of affordable housing against the identified need. Consequently some of those with affordable housing needs will continue to be dependent on the private rented sector, in some cases supported by housing benefit”.</w:t>
      </w:r>
      <w:r w:rsidR="00D570D1" w:rsidRPr="00792BF4">
        <w:rPr>
          <w:rFonts w:ascii="Times New Roman" w:hAnsi="Times New Roman" w:cs="Times New Roman"/>
          <w:i/>
          <w:sz w:val="28"/>
          <w:szCs w:val="28"/>
          <w:lang w:val="en-US"/>
        </w:rPr>
        <w:t xml:space="preserve"> </w:t>
      </w:r>
      <w:r w:rsidR="00D570D1" w:rsidRPr="00792BF4">
        <w:rPr>
          <w:rFonts w:ascii="Times New Roman" w:hAnsi="Times New Roman" w:cs="Times New Roman"/>
          <w:sz w:val="28"/>
          <w:szCs w:val="28"/>
          <w:lang w:val="en-US"/>
        </w:rPr>
        <w:t>L</w:t>
      </w:r>
      <w:r w:rsidR="002F1336" w:rsidRPr="00792BF4">
        <w:rPr>
          <w:rFonts w:ascii="Times New Roman" w:hAnsi="Times New Roman" w:cs="Times New Roman"/>
          <w:sz w:val="28"/>
          <w:szCs w:val="28"/>
          <w:lang w:val="en-US"/>
        </w:rPr>
        <w:t xml:space="preserve">uton </w:t>
      </w:r>
      <w:r w:rsidR="00D570D1" w:rsidRPr="00792BF4">
        <w:rPr>
          <w:rFonts w:ascii="Times New Roman" w:hAnsi="Times New Roman" w:cs="Times New Roman"/>
          <w:sz w:val="28"/>
          <w:szCs w:val="28"/>
          <w:lang w:val="en-US"/>
        </w:rPr>
        <w:t>BC’s</w:t>
      </w:r>
      <w:r w:rsidR="00497195" w:rsidRPr="00792BF4">
        <w:rPr>
          <w:rFonts w:ascii="Times New Roman" w:hAnsi="Times New Roman" w:cs="Times New Roman"/>
          <w:sz w:val="28"/>
          <w:szCs w:val="28"/>
          <w:lang w:val="en-US"/>
        </w:rPr>
        <w:t xml:space="preserve"> Inspector would surely have regarded it as a major achievement to limit the </w:t>
      </w:r>
      <w:r w:rsidR="00DE4848" w:rsidRPr="00792BF4">
        <w:rPr>
          <w:rFonts w:ascii="Times New Roman" w:hAnsi="Times New Roman" w:cs="Times New Roman"/>
          <w:sz w:val="28"/>
          <w:szCs w:val="28"/>
          <w:lang w:val="en-US"/>
        </w:rPr>
        <w:t>shortfall</w:t>
      </w:r>
      <w:r w:rsidR="00497195" w:rsidRPr="00792BF4">
        <w:rPr>
          <w:rFonts w:ascii="Times New Roman" w:hAnsi="Times New Roman" w:cs="Times New Roman"/>
          <w:sz w:val="28"/>
          <w:szCs w:val="28"/>
          <w:lang w:val="en-US"/>
        </w:rPr>
        <w:t xml:space="preserve"> to just </w:t>
      </w:r>
      <w:r w:rsidR="0016586B" w:rsidRPr="00792BF4">
        <w:rPr>
          <w:rFonts w:ascii="Times New Roman" w:hAnsi="Times New Roman" w:cs="Times New Roman"/>
          <w:sz w:val="28"/>
          <w:szCs w:val="28"/>
          <w:lang w:val="en-US"/>
        </w:rPr>
        <w:t>4</w:t>
      </w:r>
      <w:r w:rsidR="00D37054" w:rsidRPr="00792BF4">
        <w:rPr>
          <w:rFonts w:ascii="Times New Roman" w:hAnsi="Times New Roman" w:cs="Times New Roman"/>
          <w:sz w:val="28"/>
          <w:szCs w:val="28"/>
          <w:lang w:val="en-US"/>
        </w:rPr>
        <w:t>0</w:t>
      </w:r>
      <w:r w:rsidR="00CF4CD4" w:rsidRPr="00792BF4">
        <w:rPr>
          <w:rFonts w:ascii="Times New Roman" w:hAnsi="Times New Roman" w:cs="Times New Roman"/>
          <w:sz w:val="28"/>
          <w:szCs w:val="28"/>
          <w:lang w:val="en-US"/>
        </w:rPr>
        <w:t>5</w:t>
      </w:r>
      <w:r w:rsidR="00254532" w:rsidRPr="00792BF4">
        <w:rPr>
          <w:rFonts w:ascii="Times New Roman" w:hAnsi="Times New Roman" w:cs="Times New Roman"/>
          <w:sz w:val="28"/>
          <w:szCs w:val="28"/>
          <w:lang w:val="en-US"/>
        </w:rPr>
        <w:t xml:space="preserve"> </w:t>
      </w:r>
      <w:r w:rsidR="00566FC3" w:rsidRPr="00792BF4">
        <w:rPr>
          <w:rFonts w:ascii="Times New Roman" w:hAnsi="Times New Roman" w:cs="Times New Roman"/>
          <w:sz w:val="28"/>
          <w:szCs w:val="28"/>
          <w:lang w:val="en-US"/>
        </w:rPr>
        <w:t>dwellings. It</w:t>
      </w:r>
      <w:r w:rsidR="00D37054" w:rsidRPr="00792BF4">
        <w:rPr>
          <w:rFonts w:ascii="Times New Roman" w:hAnsi="Times New Roman" w:cs="Times New Roman"/>
          <w:sz w:val="28"/>
          <w:szCs w:val="28"/>
          <w:lang w:val="en-US"/>
        </w:rPr>
        <w:t xml:space="preserve"> is entirely reasonable to take into account C</w:t>
      </w:r>
      <w:r w:rsidR="002F1336" w:rsidRPr="00792BF4">
        <w:rPr>
          <w:rFonts w:ascii="Times New Roman" w:hAnsi="Times New Roman" w:cs="Times New Roman"/>
          <w:sz w:val="28"/>
          <w:szCs w:val="28"/>
          <w:lang w:val="en-US"/>
        </w:rPr>
        <w:t xml:space="preserve">entral </w:t>
      </w:r>
      <w:r w:rsidR="00D37054" w:rsidRPr="00792BF4">
        <w:rPr>
          <w:rFonts w:ascii="Times New Roman" w:hAnsi="Times New Roman" w:cs="Times New Roman"/>
          <w:sz w:val="28"/>
          <w:szCs w:val="28"/>
          <w:lang w:val="en-US"/>
        </w:rPr>
        <w:t>B</w:t>
      </w:r>
      <w:r w:rsidR="002F1336" w:rsidRPr="00792BF4">
        <w:rPr>
          <w:rFonts w:ascii="Times New Roman" w:hAnsi="Times New Roman" w:cs="Times New Roman"/>
          <w:sz w:val="28"/>
          <w:szCs w:val="28"/>
          <w:lang w:val="en-US"/>
        </w:rPr>
        <w:t>eds</w:t>
      </w:r>
      <w:r w:rsidR="00D37054" w:rsidRPr="00792BF4">
        <w:rPr>
          <w:rFonts w:ascii="Times New Roman" w:hAnsi="Times New Roman" w:cs="Times New Roman"/>
          <w:sz w:val="28"/>
          <w:szCs w:val="28"/>
          <w:lang w:val="en-US"/>
        </w:rPr>
        <w:t>’ delivery after 2031 because of the delays to adopt</w:t>
      </w:r>
      <w:r w:rsidR="002E11EE" w:rsidRPr="00792BF4">
        <w:rPr>
          <w:rFonts w:ascii="Times New Roman" w:hAnsi="Times New Roman" w:cs="Times New Roman"/>
          <w:sz w:val="28"/>
          <w:szCs w:val="28"/>
          <w:lang w:val="en-US"/>
        </w:rPr>
        <w:t xml:space="preserve">ion of </w:t>
      </w:r>
      <w:r w:rsidR="00327F16" w:rsidRPr="00792BF4">
        <w:rPr>
          <w:rFonts w:ascii="Times New Roman" w:hAnsi="Times New Roman" w:cs="Times New Roman"/>
          <w:sz w:val="28"/>
          <w:szCs w:val="28"/>
          <w:lang w:val="en-US"/>
        </w:rPr>
        <w:t>its</w:t>
      </w:r>
      <w:r w:rsidR="00D37054" w:rsidRPr="00792BF4">
        <w:rPr>
          <w:rFonts w:ascii="Times New Roman" w:hAnsi="Times New Roman" w:cs="Times New Roman"/>
          <w:sz w:val="28"/>
          <w:szCs w:val="28"/>
          <w:lang w:val="en-US"/>
        </w:rPr>
        <w:t xml:space="preserve"> Local Plan. </w:t>
      </w:r>
      <w:r w:rsidR="00327F16" w:rsidRPr="00792BF4">
        <w:rPr>
          <w:rFonts w:ascii="Times New Roman" w:hAnsi="Times New Roman" w:cs="Times New Roman"/>
          <w:sz w:val="28"/>
          <w:szCs w:val="28"/>
          <w:lang w:val="en-US"/>
        </w:rPr>
        <w:t xml:space="preserve">Its </w:t>
      </w:r>
      <w:r w:rsidR="00D37054" w:rsidRPr="00792BF4">
        <w:rPr>
          <w:rFonts w:ascii="Times New Roman" w:hAnsi="Times New Roman" w:cs="Times New Roman"/>
          <w:sz w:val="28"/>
          <w:szCs w:val="28"/>
          <w:lang w:val="en-US"/>
        </w:rPr>
        <w:t xml:space="preserve">surplus </w:t>
      </w:r>
      <w:r w:rsidR="00DE64F3" w:rsidRPr="00792BF4">
        <w:rPr>
          <w:rFonts w:ascii="Times New Roman" w:hAnsi="Times New Roman" w:cs="Times New Roman"/>
          <w:sz w:val="28"/>
          <w:szCs w:val="28"/>
          <w:lang w:val="en-US"/>
        </w:rPr>
        <w:t>contribution to L</w:t>
      </w:r>
      <w:r w:rsidR="002F1336" w:rsidRPr="00792BF4">
        <w:rPr>
          <w:rFonts w:ascii="Times New Roman" w:hAnsi="Times New Roman" w:cs="Times New Roman"/>
          <w:sz w:val="28"/>
          <w:szCs w:val="28"/>
          <w:lang w:val="en-US"/>
        </w:rPr>
        <w:t xml:space="preserve">uton </w:t>
      </w:r>
      <w:r w:rsidR="00DE64F3" w:rsidRPr="00792BF4">
        <w:rPr>
          <w:rFonts w:ascii="Times New Roman" w:hAnsi="Times New Roman" w:cs="Times New Roman"/>
          <w:sz w:val="28"/>
          <w:szCs w:val="28"/>
          <w:lang w:val="en-US"/>
        </w:rPr>
        <w:t>BC’s requirements up to 2031 passes</w:t>
      </w:r>
      <w:r w:rsidR="00D37054" w:rsidRPr="00792BF4">
        <w:rPr>
          <w:rFonts w:ascii="Times New Roman" w:hAnsi="Times New Roman" w:cs="Times New Roman"/>
          <w:sz w:val="28"/>
          <w:szCs w:val="28"/>
          <w:lang w:val="en-US"/>
        </w:rPr>
        <w:t xml:space="preserve"> over to benefit L</w:t>
      </w:r>
      <w:r w:rsidR="002F1336" w:rsidRPr="00792BF4">
        <w:rPr>
          <w:rFonts w:ascii="Times New Roman" w:hAnsi="Times New Roman" w:cs="Times New Roman"/>
          <w:sz w:val="28"/>
          <w:szCs w:val="28"/>
          <w:lang w:val="en-US"/>
        </w:rPr>
        <w:t xml:space="preserve">uton </w:t>
      </w:r>
      <w:r w:rsidR="00D37054" w:rsidRPr="00792BF4">
        <w:rPr>
          <w:rFonts w:ascii="Times New Roman" w:hAnsi="Times New Roman" w:cs="Times New Roman"/>
          <w:sz w:val="28"/>
          <w:szCs w:val="28"/>
          <w:lang w:val="en-US"/>
        </w:rPr>
        <w:t>BC for the next Local Plan period. It should be noted that the EOL developers are only forecasting 1,400 completions out of 2,100 by 2031, so their contribution to L</w:t>
      </w:r>
      <w:r w:rsidR="00352274" w:rsidRPr="00792BF4">
        <w:rPr>
          <w:rFonts w:ascii="Times New Roman" w:hAnsi="Times New Roman" w:cs="Times New Roman"/>
          <w:sz w:val="28"/>
          <w:szCs w:val="28"/>
          <w:lang w:val="en-US"/>
        </w:rPr>
        <w:t xml:space="preserve">uton </w:t>
      </w:r>
      <w:r w:rsidR="00D37054" w:rsidRPr="00792BF4">
        <w:rPr>
          <w:rFonts w:ascii="Times New Roman" w:hAnsi="Times New Roman" w:cs="Times New Roman"/>
          <w:sz w:val="28"/>
          <w:szCs w:val="28"/>
          <w:lang w:val="en-US"/>
        </w:rPr>
        <w:t>BC’s unmet needs is</w:t>
      </w:r>
      <w:r w:rsidR="00542F7B" w:rsidRPr="00792BF4">
        <w:rPr>
          <w:rFonts w:ascii="Times New Roman" w:hAnsi="Times New Roman" w:cs="Times New Roman"/>
          <w:sz w:val="28"/>
          <w:szCs w:val="28"/>
          <w:lang w:val="en-US"/>
        </w:rPr>
        <w:t xml:space="preserve"> reduced and</w:t>
      </w:r>
      <w:r w:rsidR="00D37054" w:rsidRPr="00792BF4">
        <w:rPr>
          <w:rFonts w:ascii="Times New Roman" w:hAnsi="Times New Roman" w:cs="Times New Roman"/>
          <w:sz w:val="28"/>
          <w:szCs w:val="28"/>
          <w:lang w:val="en-US"/>
        </w:rPr>
        <w:t xml:space="preserve"> just not needed</w:t>
      </w:r>
      <w:r w:rsidR="006A60E5" w:rsidRPr="00792BF4">
        <w:rPr>
          <w:rFonts w:ascii="Times New Roman" w:hAnsi="Times New Roman" w:cs="Times New Roman"/>
          <w:sz w:val="28"/>
          <w:szCs w:val="28"/>
          <w:lang w:val="en-US"/>
        </w:rPr>
        <w:t>.</w:t>
      </w:r>
      <w:r w:rsidR="002E11EE" w:rsidRPr="00792BF4">
        <w:rPr>
          <w:rFonts w:ascii="Times New Roman" w:hAnsi="Times New Roman" w:cs="Times New Roman"/>
          <w:sz w:val="28"/>
          <w:szCs w:val="28"/>
          <w:lang w:val="en-US"/>
        </w:rPr>
        <w:t xml:space="preserve"> </w:t>
      </w:r>
    </w:p>
    <w:p w:rsidR="00B82D18" w:rsidRPr="00792BF4" w:rsidRDefault="00B82D18" w:rsidP="00B23259">
      <w:pPr>
        <w:pStyle w:val="ListParagraph"/>
        <w:ind w:left="426"/>
        <w:jc w:val="both"/>
        <w:rPr>
          <w:rFonts w:ascii="Times New Roman" w:hAnsi="Times New Roman" w:cs="Times New Roman"/>
          <w:sz w:val="28"/>
          <w:szCs w:val="28"/>
          <w:lang w:val="en-US"/>
        </w:rPr>
      </w:pPr>
    </w:p>
    <w:p w:rsidR="00542F7B" w:rsidRPr="00792BF4" w:rsidRDefault="00542F7B" w:rsidP="00B23259">
      <w:pPr>
        <w:pStyle w:val="ListParagraph"/>
        <w:ind w:left="426"/>
        <w:jc w:val="both"/>
        <w:rPr>
          <w:rFonts w:ascii="Times New Roman" w:hAnsi="Times New Roman" w:cs="Times New Roman"/>
          <w:sz w:val="28"/>
          <w:szCs w:val="28"/>
          <w:lang w:val="en-US"/>
        </w:rPr>
      </w:pPr>
    </w:p>
    <w:p w:rsidR="00B23259" w:rsidRPr="00792BF4" w:rsidRDefault="00B23259" w:rsidP="00B23259">
      <w:pPr>
        <w:pStyle w:val="ListParagraph"/>
        <w:ind w:left="426"/>
        <w:jc w:val="both"/>
        <w:rPr>
          <w:rFonts w:ascii="Times New Roman" w:hAnsi="Times New Roman" w:cs="Times New Roman"/>
          <w:i/>
          <w:sz w:val="10"/>
          <w:szCs w:val="10"/>
          <w:lang w:val="en-US"/>
        </w:rPr>
      </w:pPr>
    </w:p>
    <w:p w:rsidR="00641085" w:rsidRPr="00792BF4" w:rsidRDefault="00641085" w:rsidP="00012771">
      <w:pPr>
        <w:pStyle w:val="ListParagraph"/>
        <w:numPr>
          <w:ilvl w:val="0"/>
          <w:numId w:val="1"/>
        </w:numPr>
        <w:ind w:left="426" w:hanging="426"/>
        <w:jc w:val="both"/>
        <w:rPr>
          <w:rFonts w:ascii="Times New Roman" w:hAnsi="Times New Roman" w:cs="Times New Roman"/>
          <w:i/>
          <w:sz w:val="28"/>
          <w:szCs w:val="28"/>
          <w:lang w:val="en-US"/>
        </w:rPr>
      </w:pPr>
      <w:r w:rsidRPr="00792BF4">
        <w:rPr>
          <w:rFonts w:ascii="Times New Roman" w:hAnsi="Times New Roman" w:cs="Times New Roman"/>
          <w:i/>
          <w:sz w:val="28"/>
          <w:szCs w:val="28"/>
          <w:lang w:val="en-US"/>
        </w:rPr>
        <w:t>Mix of housing</w:t>
      </w:r>
    </w:p>
    <w:p w:rsidR="008A37C6" w:rsidRPr="002E63D9" w:rsidRDefault="008A37C6" w:rsidP="00E7789B">
      <w:pPr>
        <w:pStyle w:val="ListParagraph"/>
        <w:tabs>
          <w:tab w:val="left" w:pos="142"/>
        </w:tabs>
        <w:spacing w:after="0"/>
        <w:ind w:left="426"/>
        <w:jc w:val="both"/>
        <w:rPr>
          <w:rFonts w:ascii="Times New Roman" w:hAnsi="Times New Roman" w:cs="Times New Roman"/>
          <w:sz w:val="28"/>
          <w:szCs w:val="28"/>
          <w:lang w:val="en-US"/>
        </w:rPr>
      </w:pPr>
      <w:r w:rsidRPr="00792BF4">
        <w:rPr>
          <w:rFonts w:ascii="Times New Roman" w:hAnsi="Times New Roman" w:cs="Times New Roman"/>
          <w:sz w:val="28"/>
          <w:szCs w:val="28"/>
          <w:lang w:val="en-US"/>
        </w:rPr>
        <w:t>C</w:t>
      </w:r>
      <w:r w:rsidR="002F1336" w:rsidRPr="00792BF4">
        <w:rPr>
          <w:rFonts w:ascii="Times New Roman" w:hAnsi="Times New Roman" w:cs="Times New Roman"/>
          <w:sz w:val="28"/>
          <w:szCs w:val="28"/>
          <w:lang w:val="en-US"/>
        </w:rPr>
        <w:t xml:space="preserve">entral </w:t>
      </w:r>
      <w:r w:rsidRPr="00792BF4">
        <w:rPr>
          <w:rFonts w:ascii="Times New Roman" w:hAnsi="Times New Roman" w:cs="Times New Roman"/>
          <w:sz w:val="28"/>
          <w:szCs w:val="28"/>
          <w:lang w:val="en-US"/>
        </w:rPr>
        <w:t>B</w:t>
      </w:r>
      <w:r w:rsidR="002F1336" w:rsidRPr="00792BF4">
        <w:rPr>
          <w:rFonts w:ascii="Times New Roman" w:hAnsi="Times New Roman" w:cs="Times New Roman"/>
          <w:sz w:val="28"/>
          <w:szCs w:val="28"/>
          <w:lang w:val="en-US"/>
        </w:rPr>
        <w:t>eds</w:t>
      </w:r>
      <w:r w:rsidRPr="00792BF4">
        <w:rPr>
          <w:rFonts w:ascii="Times New Roman" w:hAnsi="Times New Roman" w:cs="Times New Roman"/>
          <w:sz w:val="28"/>
          <w:szCs w:val="28"/>
          <w:lang w:val="en-US"/>
        </w:rPr>
        <w:t>’ contribution to L</w:t>
      </w:r>
      <w:r w:rsidR="002F1336"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housing needs</w:t>
      </w:r>
      <w:r w:rsidR="002F1336"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 xml:space="preserve"> within </w:t>
      </w:r>
      <w:r w:rsidR="00327F16" w:rsidRPr="00792BF4">
        <w:rPr>
          <w:rFonts w:ascii="Times New Roman" w:hAnsi="Times New Roman" w:cs="Times New Roman"/>
          <w:sz w:val="28"/>
          <w:szCs w:val="28"/>
          <w:lang w:val="en-US"/>
        </w:rPr>
        <w:t>its</w:t>
      </w:r>
      <w:r w:rsidRPr="00792BF4">
        <w:rPr>
          <w:rFonts w:ascii="Times New Roman" w:hAnsi="Times New Roman" w:cs="Times New Roman"/>
          <w:sz w:val="28"/>
          <w:szCs w:val="28"/>
          <w:lang w:val="en-US"/>
        </w:rPr>
        <w:t xml:space="preserve"> allocated sites</w:t>
      </w:r>
      <w:r w:rsidR="002F1336" w:rsidRPr="00792BF4">
        <w:rPr>
          <w:rFonts w:ascii="Times New Roman" w:hAnsi="Times New Roman" w:cs="Times New Roman"/>
          <w:sz w:val="28"/>
          <w:szCs w:val="28"/>
          <w:lang w:val="en-US"/>
        </w:rPr>
        <w:t>,</w:t>
      </w:r>
      <w:r w:rsidRPr="00792BF4">
        <w:rPr>
          <w:rFonts w:ascii="Times New Roman" w:hAnsi="Times New Roman" w:cs="Times New Roman"/>
          <w:sz w:val="28"/>
          <w:szCs w:val="28"/>
          <w:lang w:val="en-US"/>
        </w:rPr>
        <w:t xml:space="preserve"> will also contribute a good housing mix. The largest site allocated by C</w:t>
      </w:r>
      <w:r w:rsidR="002F1336" w:rsidRPr="00792BF4">
        <w:rPr>
          <w:rFonts w:ascii="Times New Roman" w:hAnsi="Times New Roman" w:cs="Times New Roman"/>
          <w:sz w:val="28"/>
          <w:szCs w:val="28"/>
          <w:lang w:val="en-US"/>
        </w:rPr>
        <w:t xml:space="preserve">entral </w:t>
      </w:r>
      <w:r w:rsidRPr="00792BF4">
        <w:rPr>
          <w:rFonts w:ascii="Times New Roman" w:hAnsi="Times New Roman" w:cs="Times New Roman"/>
          <w:sz w:val="28"/>
          <w:szCs w:val="28"/>
          <w:lang w:val="en-US"/>
        </w:rPr>
        <w:t>B</w:t>
      </w:r>
      <w:r w:rsidR="002F1336" w:rsidRPr="00792BF4">
        <w:rPr>
          <w:rFonts w:ascii="Times New Roman" w:hAnsi="Times New Roman" w:cs="Times New Roman"/>
          <w:sz w:val="28"/>
          <w:szCs w:val="28"/>
          <w:lang w:val="en-US"/>
        </w:rPr>
        <w:t>eds</w:t>
      </w:r>
      <w:r w:rsidRPr="00792BF4">
        <w:rPr>
          <w:rFonts w:ascii="Times New Roman" w:hAnsi="Times New Roman" w:cs="Times New Roman"/>
          <w:sz w:val="28"/>
          <w:szCs w:val="28"/>
          <w:lang w:val="en-US"/>
        </w:rPr>
        <w:t xml:space="preserve"> towards L</w:t>
      </w:r>
      <w:r w:rsidR="002F1336" w:rsidRPr="00792BF4">
        <w:rPr>
          <w:rFonts w:ascii="Times New Roman" w:hAnsi="Times New Roman" w:cs="Times New Roman"/>
          <w:sz w:val="28"/>
          <w:szCs w:val="28"/>
          <w:lang w:val="en-US"/>
        </w:rPr>
        <w:t xml:space="preserve">uton </w:t>
      </w:r>
      <w:r w:rsidRPr="00792BF4">
        <w:rPr>
          <w:rFonts w:ascii="Times New Roman" w:hAnsi="Times New Roman" w:cs="Times New Roman"/>
          <w:sz w:val="28"/>
          <w:szCs w:val="28"/>
          <w:lang w:val="en-US"/>
        </w:rPr>
        <w:t>BC’s unmet needs is Houghton Regis</w:t>
      </w:r>
      <w:r w:rsidR="004D6D7C" w:rsidRPr="00792BF4">
        <w:rPr>
          <w:rFonts w:ascii="Times New Roman" w:hAnsi="Times New Roman" w:cs="Times New Roman"/>
          <w:sz w:val="28"/>
          <w:szCs w:val="28"/>
          <w:lang w:val="en-US"/>
        </w:rPr>
        <w:t xml:space="preserve"> North</w:t>
      </w:r>
      <w:r w:rsidRPr="00792BF4">
        <w:rPr>
          <w:rFonts w:ascii="Times New Roman" w:hAnsi="Times New Roman" w:cs="Times New Roman"/>
          <w:sz w:val="28"/>
          <w:szCs w:val="28"/>
          <w:lang w:val="en-US"/>
        </w:rPr>
        <w:t xml:space="preserve"> (“</w:t>
      </w:r>
      <w:r w:rsidR="004D6D7C" w:rsidRPr="00792BF4">
        <w:rPr>
          <w:rFonts w:ascii="Times New Roman" w:hAnsi="Times New Roman" w:cs="Times New Roman"/>
          <w:sz w:val="28"/>
          <w:szCs w:val="28"/>
          <w:lang w:val="en-US"/>
        </w:rPr>
        <w:t>HRN</w:t>
      </w:r>
      <w:r w:rsidRPr="00792BF4">
        <w:rPr>
          <w:rFonts w:ascii="Times New Roman" w:hAnsi="Times New Roman" w:cs="Times New Roman"/>
          <w:sz w:val="28"/>
          <w:szCs w:val="28"/>
          <w:lang w:val="en-US"/>
        </w:rPr>
        <w:t xml:space="preserve">”) divided into 2 schemes </w:t>
      </w:r>
      <w:r w:rsidR="004D6D7C" w:rsidRPr="00792BF4">
        <w:rPr>
          <w:rFonts w:ascii="Times New Roman" w:hAnsi="Times New Roman" w:cs="Times New Roman"/>
          <w:sz w:val="28"/>
          <w:szCs w:val="28"/>
          <w:lang w:val="en-US"/>
        </w:rPr>
        <w:t>HRN</w:t>
      </w:r>
      <w:r w:rsidRPr="00792BF4">
        <w:rPr>
          <w:rFonts w:ascii="Times New Roman" w:hAnsi="Times New Roman" w:cs="Times New Roman"/>
          <w:sz w:val="28"/>
          <w:szCs w:val="28"/>
          <w:lang w:val="en-US"/>
        </w:rPr>
        <w:t xml:space="preserve">1 for 5,150 dwellings and </w:t>
      </w:r>
      <w:r w:rsidR="004D6D7C" w:rsidRPr="00792BF4">
        <w:rPr>
          <w:rFonts w:ascii="Times New Roman" w:hAnsi="Times New Roman" w:cs="Times New Roman"/>
          <w:sz w:val="28"/>
          <w:szCs w:val="28"/>
          <w:lang w:val="en-US"/>
        </w:rPr>
        <w:t>HRN</w:t>
      </w:r>
      <w:r w:rsidRPr="00792BF4">
        <w:rPr>
          <w:rFonts w:ascii="Times New Roman" w:hAnsi="Times New Roman" w:cs="Times New Roman"/>
          <w:sz w:val="28"/>
          <w:szCs w:val="28"/>
          <w:lang w:val="en-US"/>
        </w:rPr>
        <w:t xml:space="preserve">2 for 1,850. </w:t>
      </w:r>
      <w:r w:rsidR="004D6D7C" w:rsidRPr="00792BF4">
        <w:rPr>
          <w:rFonts w:ascii="Times New Roman" w:hAnsi="Times New Roman" w:cs="Times New Roman"/>
          <w:sz w:val="28"/>
          <w:szCs w:val="28"/>
          <w:lang w:val="en-US"/>
        </w:rPr>
        <w:t>Both sites are already</w:t>
      </w:r>
      <w:r w:rsidR="004D6D7C" w:rsidRPr="002E63D9">
        <w:rPr>
          <w:rFonts w:ascii="Times New Roman" w:hAnsi="Times New Roman" w:cs="Times New Roman"/>
          <w:sz w:val="28"/>
          <w:szCs w:val="28"/>
          <w:lang w:val="en-US"/>
        </w:rPr>
        <w:t xml:space="preserve"> under construction with HRN</w:t>
      </w:r>
      <w:r w:rsidRPr="002E63D9">
        <w:rPr>
          <w:rFonts w:ascii="Times New Roman" w:hAnsi="Times New Roman" w:cs="Times New Roman"/>
          <w:sz w:val="28"/>
          <w:szCs w:val="28"/>
          <w:lang w:val="en-US"/>
        </w:rPr>
        <w:t>2</w:t>
      </w:r>
      <w:r w:rsidR="004D6D7C" w:rsidRPr="002E63D9">
        <w:rPr>
          <w:rFonts w:ascii="Times New Roman" w:hAnsi="Times New Roman" w:cs="Times New Roman"/>
          <w:sz w:val="28"/>
          <w:szCs w:val="28"/>
          <w:lang w:val="en-US"/>
        </w:rPr>
        <w:t xml:space="preserve"> more advanced. HRN2</w:t>
      </w:r>
      <w:r w:rsidR="00D875C6"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has full planning permission for 1,846 dwellings</w:t>
      </w:r>
      <w:r w:rsidR="004D6D7C" w:rsidRPr="002E63D9">
        <w:rPr>
          <w:rFonts w:ascii="Times New Roman" w:hAnsi="Times New Roman" w:cs="Times New Roman"/>
          <w:sz w:val="28"/>
          <w:szCs w:val="28"/>
          <w:lang w:val="en-US"/>
        </w:rPr>
        <w:t>, of which</w:t>
      </w:r>
      <w:r w:rsidR="00854A22">
        <w:rPr>
          <w:rFonts w:ascii="Times New Roman" w:hAnsi="Times New Roman" w:cs="Times New Roman"/>
          <w:sz w:val="28"/>
          <w:szCs w:val="28"/>
          <w:lang w:val="en-US"/>
        </w:rPr>
        <w:t xml:space="preserve"> by 31 March 2021 316 were under construction and 409 were completed.</w:t>
      </w:r>
      <w:r w:rsidR="004D6D7C" w:rsidRPr="002E63D9">
        <w:rPr>
          <w:rFonts w:ascii="Times New Roman" w:hAnsi="Times New Roman" w:cs="Times New Roman"/>
          <w:sz w:val="28"/>
          <w:szCs w:val="28"/>
          <w:lang w:val="en-US"/>
        </w:rPr>
        <w:t xml:space="preserve"> </w:t>
      </w:r>
      <w:r w:rsidR="00CF24BB" w:rsidRPr="002E63D9">
        <w:rPr>
          <w:rFonts w:ascii="Times New Roman" w:hAnsi="Times New Roman" w:cs="Times New Roman"/>
          <w:sz w:val="28"/>
          <w:szCs w:val="28"/>
          <w:lang w:val="en-US"/>
        </w:rPr>
        <w:t>HRN2</w:t>
      </w:r>
      <w:r w:rsidR="004D6D7C" w:rsidRPr="002E63D9">
        <w:rPr>
          <w:rFonts w:ascii="Times New Roman" w:hAnsi="Times New Roman" w:cs="Times New Roman"/>
          <w:sz w:val="28"/>
          <w:szCs w:val="28"/>
          <w:lang w:val="en-US"/>
        </w:rPr>
        <w:t xml:space="preserve"> is</w:t>
      </w:r>
      <w:r w:rsidR="00D875C6" w:rsidRPr="002E63D9">
        <w:rPr>
          <w:rFonts w:ascii="Times New Roman" w:hAnsi="Times New Roman" w:cs="Times New Roman"/>
          <w:sz w:val="28"/>
          <w:szCs w:val="28"/>
          <w:lang w:val="en-US"/>
        </w:rPr>
        <w:t xml:space="preserve"> scheduled to be completed by 2027/28</w:t>
      </w:r>
      <w:r w:rsidRPr="002E63D9">
        <w:rPr>
          <w:rFonts w:ascii="Times New Roman" w:hAnsi="Times New Roman" w:cs="Times New Roman"/>
          <w:sz w:val="28"/>
          <w:szCs w:val="28"/>
          <w:lang w:val="en-US"/>
        </w:rPr>
        <w:t>. There are 6 different builders and progress has been good in 2020 despite the pandemic. We have received the mix of housing for NHR2 from C</w:t>
      </w:r>
      <w:r w:rsidR="00352274" w:rsidRPr="002E63D9">
        <w:rPr>
          <w:rFonts w:ascii="Times New Roman" w:hAnsi="Times New Roman" w:cs="Times New Roman"/>
          <w:sz w:val="28"/>
          <w:szCs w:val="28"/>
          <w:lang w:val="en-US"/>
        </w:rPr>
        <w:t xml:space="preserve">entral </w:t>
      </w:r>
      <w:r w:rsidRPr="002E63D9">
        <w:rPr>
          <w:rFonts w:ascii="Times New Roman" w:hAnsi="Times New Roman" w:cs="Times New Roman"/>
          <w:sz w:val="28"/>
          <w:szCs w:val="28"/>
          <w:lang w:val="en-US"/>
        </w:rPr>
        <w:t>B</w:t>
      </w:r>
      <w:r w:rsidR="00352274" w:rsidRPr="002E63D9">
        <w:rPr>
          <w:rFonts w:ascii="Times New Roman" w:hAnsi="Times New Roman" w:cs="Times New Roman"/>
          <w:sz w:val="28"/>
          <w:szCs w:val="28"/>
          <w:lang w:val="en-US"/>
        </w:rPr>
        <w:t>eds</w:t>
      </w:r>
      <w:r w:rsidRPr="002E63D9">
        <w:rPr>
          <w:rFonts w:ascii="Times New Roman" w:hAnsi="Times New Roman" w:cs="Times New Roman"/>
          <w:sz w:val="28"/>
          <w:szCs w:val="28"/>
          <w:lang w:val="en-US"/>
        </w:rPr>
        <w:t xml:space="preserve"> planners which is as follows:</w:t>
      </w:r>
    </w:p>
    <w:p w:rsidR="00542F7B" w:rsidRPr="002E63D9" w:rsidRDefault="00542F7B" w:rsidP="00E7789B">
      <w:pPr>
        <w:pStyle w:val="ListParagraph"/>
        <w:tabs>
          <w:tab w:val="left" w:pos="142"/>
        </w:tabs>
        <w:spacing w:after="0"/>
        <w:ind w:left="426"/>
        <w:jc w:val="both"/>
        <w:rPr>
          <w:rFonts w:ascii="Times New Roman" w:hAnsi="Times New Roman" w:cs="Times New Roman"/>
          <w:sz w:val="28"/>
          <w:szCs w:val="28"/>
          <w:lang w:val="en-US"/>
        </w:rPr>
      </w:pPr>
    </w:p>
    <w:tbl>
      <w:tblPr>
        <w:tblStyle w:val="TableGrid"/>
        <w:tblW w:w="0" w:type="auto"/>
        <w:tblInd w:w="2376" w:type="dxa"/>
        <w:tblLook w:val="04A0" w:firstRow="1" w:lastRow="0" w:firstColumn="1" w:lastColumn="0" w:noHBand="0" w:noVBand="1"/>
      </w:tblPr>
      <w:tblGrid>
        <w:gridCol w:w="2245"/>
        <w:gridCol w:w="2291"/>
      </w:tblGrid>
      <w:tr w:rsidR="002E63D9" w:rsidRPr="002E63D9" w:rsidTr="00F413FF">
        <w:tc>
          <w:tcPr>
            <w:tcW w:w="2245" w:type="dxa"/>
          </w:tcPr>
          <w:p w:rsidR="008A37C6" w:rsidRPr="002E63D9" w:rsidRDefault="008A37C6" w:rsidP="00E7789B">
            <w:pPr>
              <w:ind w:left="-108"/>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Number of bedrooms</w:t>
            </w:r>
          </w:p>
        </w:tc>
        <w:tc>
          <w:tcPr>
            <w:tcW w:w="2291" w:type="dxa"/>
          </w:tcPr>
          <w:p w:rsidR="008A37C6" w:rsidRPr="002E63D9" w:rsidRDefault="008A37C6" w:rsidP="00E7789B">
            <w:pPr>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Dwellings</w:t>
            </w:r>
          </w:p>
        </w:tc>
      </w:tr>
      <w:tr w:rsidR="002E63D9" w:rsidRPr="002E63D9" w:rsidTr="00F413FF">
        <w:tc>
          <w:tcPr>
            <w:tcW w:w="2245" w:type="dxa"/>
          </w:tcPr>
          <w:p w:rsidR="008A37C6" w:rsidRPr="002E63D9" w:rsidRDefault="008A37C6" w:rsidP="00E7789B">
            <w:pPr>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1</w:t>
            </w:r>
          </w:p>
        </w:tc>
        <w:tc>
          <w:tcPr>
            <w:tcW w:w="2291" w:type="dxa"/>
          </w:tcPr>
          <w:p w:rsidR="008A37C6" w:rsidRPr="002E63D9" w:rsidRDefault="008A37C6" w:rsidP="000138DD">
            <w:pPr>
              <w:jc w:val="center"/>
              <w:rPr>
                <w:rFonts w:ascii="Times New Roman" w:hAnsi="Times New Roman" w:cs="Times New Roman"/>
                <w:sz w:val="28"/>
                <w:szCs w:val="28"/>
                <w:lang w:val="en-US"/>
              </w:rPr>
            </w:pPr>
            <w:r w:rsidRPr="002E63D9">
              <w:rPr>
                <w:rFonts w:ascii="Times New Roman" w:hAnsi="Times New Roman" w:cs="Times New Roman"/>
                <w:sz w:val="28"/>
                <w:szCs w:val="28"/>
                <w:lang w:val="en-US"/>
              </w:rPr>
              <w:t>58</w:t>
            </w:r>
          </w:p>
        </w:tc>
      </w:tr>
      <w:tr w:rsidR="002E63D9" w:rsidRPr="002E63D9" w:rsidTr="00F413FF">
        <w:tc>
          <w:tcPr>
            <w:tcW w:w="2245" w:type="dxa"/>
          </w:tcPr>
          <w:p w:rsidR="008A37C6" w:rsidRPr="002E63D9" w:rsidRDefault="008A37C6" w:rsidP="00E7789B">
            <w:pPr>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2</w:t>
            </w:r>
          </w:p>
        </w:tc>
        <w:tc>
          <w:tcPr>
            <w:tcW w:w="2291" w:type="dxa"/>
          </w:tcPr>
          <w:p w:rsidR="008A37C6" w:rsidRPr="002E63D9" w:rsidRDefault="008A37C6" w:rsidP="000138DD">
            <w:pPr>
              <w:jc w:val="center"/>
              <w:rPr>
                <w:rFonts w:ascii="Times New Roman" w:hAnsi="Times New Roman" w:cs="Times New Roman"/>
                <w:sz w:val="28"/>
                <w:szCs w:val="28"/>
                <w:lang w:val="en-US"/>
              </w:rPr>
            </w:pPr>
            <w:r w:rsidRPr="002E63D9">
              <w:rPr>
                <w:rFonts w:ascii="Times New Roman" w:hAnsi="Times New Roman" w:cs="Times New Roman"/>
                <w:sz w:val="28"/>
                <w:szCs w:val="28"/>
                <w:lang w:val="en-US"/>
              </w:rPr>
              <w:t>487</w:t>
            </w:r>
          </w:p>
        </w:tc>
      </w:tr>
      <w:tr w:rsidR="002E63D9" w:rsidRPr="002E63D9" w:rsidTr="00F413FF">
        <w:tc>
          <w:tcPr>
            <w:tcW w:w="2245" w:type="dxa"/>
          </w:tcPr>
          <w:p w:rsidR="008A37C6" w:rsidRPr="002E63D9" w:rsidRDefault="008A37C6" w:rsidP="00E7789B">
            <w:pPr>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3</w:t>
            </w:r>
          </w:p>
        </w:tc>
        <w:tc>
          <w:tcPr>
            <w:tcW w:w="2291" w:type="dxa"/>
          </w:tcPr>
          <w:p w:rsidR="008A37C6" w:rsidRPr="002E63D9" w:rsidRDefault="008A37C6" w:rsidP="000138DD">
            <w:pPr>
              <w:jc w:val="center"/>
              <w:rPr>
                <w:rFonts w:ascii="Times New Roman" w:hAnsi="Times New Roman" w:cs="Times New Roman"/>
                <w:sz w:val="28"/>
                <w:szCs w:val="28"/>
                <w:lang w:val="en-US"/>
              </w:rPr>
            </w:pPr>
            <w:r w:rsidRPr="002E63D9">
              <w:rPr>
                <w:rFonts w:ascii="Times New Roman" w:hAnsi="Times New Roman" w:cs="Times New Roman"/>
                <w:sz w:val="28"/>
                <w:szCs w:val="28"/>
                <w:lang w:val="en-US"/>
              </w:rPr>
              <w:t>800</w:t>
            </w:r>
          </w:p>
        </w:tc>
      </w:tr>
      <w:tr w:rsidR="002E63D9" w:rsidRPr="002E63D9" w:rsidTr="00F413FF">
        <w:tc>
          <w:tcPr>
            <w:tcW w:w="2245" w:type="dxa"/>
          </w:tcPr>
          <w:p w:rsidR="008A37C6" w:rsidRPr="002E63D9" w:rsidRDefault="008A37C6" w:rsidP="00E7789B">
            <w:pPr>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4</w:t>
            </w:r>
          </w:p>
        </w:tc>
        <w:tc>
          <w:tcPr>
            <w:tcW w:w="2291" w:type="dxa"/>
          </w:tcPr>
          <w:p w:rsidR="008A37C6" w:rsidRPr="002E63D9" w:rsidRDefault="008A37C6" w:rsidP="000138DD">
            <w:pPr>
              <w:jc w:val="center"/>
              <w:rPr>
                <w:rFonts w:ascii="Times New Roman" w:hAnsi="Times New Roman" w:cs="Times New Roman"/>
                <w:sz w:val="28"/>
                <w:szCs w:val="28"/>
                <w:lang w:val="en-US"/>
              </w:rPr>
            </w:pPr>
            <w:r w:rsidRPr="002E63D9">
              <w:rPr>
                <w:rFonts w:ascii="Times New Roman" w:hAnsi="Times New Roman" w:cs="Times New Roman"/>
                <w:sz w:val="28"/>
                <w:szCs w:val="28"/>
                <w:lang w:val="en-US"/>
              </w:rPr>
              <w:t>488</w:t>
            </w:r>
          </w:p>
        </w:tc>
      </w:tr>
      <w:tr w:rsidR="002E63D9" w:rsidRPr="002E63D9" w:rsidTr="00F413FF">
        <w:tc>
          <w:tcPr>
            <w:tcW w:w="2245" w:type="dxa"/>
          </w:tcPr>
          <w:p w:rsidR="008A37C6" w:rsidRPr="002E63D9" w:rsidRDefault="008A37C6" w:rsidP="00E7789B">
            <w:pPr>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 xml:space="preserve">5 </w:t>
            </w:r>
          </w:p>
        </w:tc>
        <w:tc>
          <w:tcPr>
            <w:tcW w:w="2291" w:type="dxa"/>
          </w:tcPr>
          <w:p w:rsidR="008A37C6" w:rsidRPr="002E63D9" w:rsidRDefault="008A37C6" w:rsidP="000138DD">
            <w:pPr>
              <w:jc w:val="center"/>
              <w:rPr>
                <w:rFonts w:ascii="Times New Roman" w:hAnsi="Times New Roman" w:cs="Times New Roman"/>
                <w:sz w:val="28"/>
                <w:szCs w:val="28"/>
                <w:lang w:val="en-US"/>
              </w:rPr>
            </w:pPr>
            <w:r w:rsidRPr="002E63D9">
              <w:rPr>
                <w:rFonts w:ascii="Times New Roman" w:hAnsi="Times New Roman" w:cs="Times New Roman"/>
                <w:sz w:val="28"/>
                <w:szCs w:val="28"/>
                <w:lang w:val="en-US"/>
              </w:rPr>
              <w:t>13</w:t>
            </w:r>
          </w:p>
        </w:tc>
      </w:tr>
      <w:tr w:rsidR="008A37C6" w:rsidRPr="002E63D9" w:rsidTr="00F413FF">
        <w:tc>
          <w:tcPr>
            <w:tcW w:w="2245" w:type="dxa"/>
          </w:tcPr>
          <w:p w:rsidR="008A37C6" w:rsidRPr="002E63D9" w:rsidRDefault="008A37C6" w:rsidP="00E7789B">
            <w:pPr>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Total</w:t>
            </w:r>
          </w:p>
        </w:tc>
        <w:tc>
          <w:tcPr>
            <w:tcW w:w="2291" w:type="dxa"/>
          </w:tcPr>
          <w:p w:rsidR="008A37C6" w:rsidRPr="002E63D9" w:rsidRDefault="008A37C6" w:rsidP="000138DD">
            <w:pPr>
              <w:jc w:val="center"/>
              <w:rPr>
                <w:rFonts w:ascii="Times New Roman" w:hAnsi="Times New Roman" w:cs="Times New Roman"/>
                <w:sz w:val="28"/>
                <w:szCs w:val="28"/>
                <w:lang w:val="en-US"/>
              </w:rPr>
            </w:pPr>
            <w:r w:rsidRPr="002E63D9">
              <w:rPr>
                <w:rFonts w:ascii="Times New Roman" w:hAnsi="Times New Roman" w:cs="Times New Roman"/>
                <w:sz w:val="28"/>
                <w:szCs w:val="28"/>
                <w:lang w:val="en-US"/>
              </w:rPr>
              <w:t>1,846</w:t>
            </w:r>
          </w:p>
        </w:tc>
      </w:tr>
    </w:tbl>
    <w:p w:rsidR="008A37C6" w:rsidRPr="002E63D9" w:rsidRDefault="008A37C6" w:rsidP="00E7789B">
      <w:pPr>
        <w:spacing w:after="0"/>
        <w:ind w:left="360"/>
        <w:jc w:val="both"/>
        <w:rPr>
          <w:rFonts w:ascii="Times New Roman" w:hAnsi="Times New Roman" w:cs="Times New Roman"/>
          <w:sz w:val="10"/>
          <w:szCs w:val="10"/>
          <w:lang w:val="en-US"/>
        </w:rPr>
      </w:pPr>
    </w:p>
    <w:p w:rsidR="00542F7B" w:rsidRPr="002E63D9" w:rsidRDefault="00542F7B" w:rsidP="00E7789B">
      <w:pPr>
        <w:pStyle w:val="ListParagraph"/>
        <w:spacing w:after="0"/>
        <w:ind w:left="426"/>
        <w:jc w:val="both"/>
        <w:rPr>
          <w:rFonts w:ascii="Times New Roman" w:hAnsi="Times New Roman" w:cs="Times New Roman"/>
          <w:sz w:val="28"/>
          <w:szCs w:val="28"/>
          <w:lang w:val="en-US"/>
        </w:rPr>
      </w:pPr>
    </w:p>
    <w:p w:rsidR="0071073E" w:rsidRPr="002E63D9" w:rsidRDefault="008A37C6" w:rsidP="00E7789B">
      <w:pPr>
        <w:pStyle w:val="ListParagraph"/>
        <w:spacing w:after="0"/>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C</w:t>
      </w:r>
      <w:r w:rsidR="0026412A" w:rsidRPr="002E63D9">
        <w:rPr>
          <w:rFonts w:ascii="Times New Roman" w:hAnsi="Times New Roman" w:cs="Times New Roman"/>
          <w:sz w:val="28"/>
          <w:szCs w:val="28"/>
          <w:lang w:val="en-US"/>
        </w:rPr>
        <w:t xml:space="preserve">entral </w:t>
      </w:r>
      <w:r w:rsidRPr="002E63D9">
        <w:rPr>
          <w:rFonts w:ascii="Times New Roman" w:hAnsi="Times New Roman" w:cs="Times New Roman"/>
          <w:sz w:val="28"/>
          <w:szCs w:val="28"/>
          <w:lang w:val="en-US"/>
        </w:rPr>
        <w:t>B</w:t>
      </w:r>
      <w:r w:rsidR="0026412A" w:rsidRPr="002E63D9">
        <w:rPr>
          <w:rFonts w:ascii="Times New Roman" w:hAnsi="Times New Roman" w:cs="Times New Roman"/>
          <w:sz w:val="28"/>
          <w:szCs w:val="28"/>
          <w:lang w:val="en-US"/>
        </w:rPr>
        <w:t>eds</w:t>
      </w:r>
      <w:r w:rsidRPr="002E63D9">
        <w:rPr>
          <w:rFonts w:ascii="Times New Roman" w:hAnsi="Times New Roman" w:cs="Times New Roman"/>
          <w:sz w:val="28"/>
          <w:szCs w:val="28"/>
          <w:lang w:val="en-US"/>
        </w:rPr>
        <w:t>’ affordable housing requirement is 30%. The above chart shows this is a useful mix for assisting L</w:t>
      </w:r>
      <w:r w:rsidR="00434973" w:rsidRPr="002E63D9">
        <w:rPr>
          <w:rFonts w:ascii="Times New Roman" w:hAnsi="Times New Roman" w:cs="Times New Roman"/>
          <w:sz w:val="28"/>
          <w:szCs w:val="28"/>
          <w:lang w:val="en-US"/>
        </w:rPr>
        <w:t xml:space="preserve">uton </w:t>
      </w:r>
      <w:r w:rsidRPr="002E63D9">
        <w:rPr>
          <w:rFonts w:ascii="Times New Roman" w:hAnsi="Times New Roman" w:cs="Times New Roman"/>
          <w:sz w:val="28"/>
          <w:szCs w:val="28"/>
          <w:lang w:val="en-US"/>
        </w:rPr>
        <w:t xml:space="preserve">BC and although the </w:t>
      </w:r>
      <w:r w:rsidR="00E33D4B" w:rsidRPr="002E63D9">
        <w:rPr>
          <w:rFonts w:ascii="Times New Roman" w:hAnsi="Times New Roman" w:cs="Times New Roman"/>
          <w:sz w:val="28"/>
          <w:szCs w:val="28"/>
          <w:lang w:val="en-US"/>
        </w:rPr>
        <w:t>HRN</w:t>
      </w:r>
      <w:r w:rsidRPr="002E63D9">
        <w:rPr>
          <w:rFonts w:ascii="Times New Roman" w:hAnsi="Times New Roman" w:cs="Times New Roman"/>
          <w:sz w:val="28"/>
          <w:szCs w:val="28"/>
          <w:lang w:val="en-US"/>
        </w:rPr>
        <w:t xml:space="preserve">1 mix is unavailable at the moment there is no reason to believe it will be </w:t>
      </w:r>
      <w:r w:rsidR="00D875C6" w:rsidRPr="002E63D9">
        <w:rPr>
          <w:rFonts w:ascii="Times New Roman" w:hAnsi="Times New Roman" w:cs="Times New Roman"/>
          <w:sz w:val="28"/>
          <w:szCs w:val="28"/>
          <w:lang w:val="en-US"/>
        </w:rPr>
        <w:t>much different.</w:t>
      </w:r>
      <w:r w:rsidRPr="002E63D9">
        <w:rPr>
          <w:rFonts w:ascii="Times New Roman" w:hAnsi="Times New Roman" w:cs="Times New Roman"/>
          <w:sz w:val="28"/>
          <w:szCs w:val="28"/>
          <w:lang w:val="en-US"/>
        </w:rPr>
        <w:t xml:space="preserve"> In terms of size of property, 70% of the whole development of </w:t>
      </w:r>
      <w:r w:rsidR="00E33D4B" w:rsidRPr="002E63D9">
        <w:rPr>
          <w:rFonts w:ascii="Times New Roman" w:hAnsi="Times New Roman" w:cs="Times New Roman"/>
          <w:sz w:val="28"/>
          <w:szCs w:val="28"/>
          <w:lang w:val="en-US"/>
        </w:rPr>
        <w:t>HRN</w:t>
      </w:r>
      <w:r w:rsidRPr="002E63D9">
        <w:rPr>
          <w:rFonts w:ascii="Times New Roman" w:hAnsi="Times New Roman" w:cs="Times New Roman"/>
          <w:sz w:val="28"/>
          <w:szCs w:val="28"/>
          <w:lang w:val="en-US"/>
        </w:rPr>
        <w:t>2 is 3, 4 &amp; 5 bedroom dwellings. This compares with L</w:t>
      </w:r>
      <w:r w:rsidR="00434973" w:rsidRPr="002E63D9">
        <w:rPr>
          <w:rFonts w:ascii="Times New Roman" w:hAnsi="Times New Roman" w:cs="Times New Roman"/>
          <w:sz w:val="28"/>
          <w:szCs w:val="28"/>
          <w:lang w:val="en-US"/>
        </w:rPr>
        <w:t xml:space="preserve">uton </w:t>
      </w:r>
      <w:r w:rsidRPr="002E63D9">
        <w:rPr>
          <w:rFonts w:ascii="Times New Roman" w:hAnsi="Times New Roman" w:cs="Times New Roman"/>
          <w:sz w:val="28"/>
          <w:szCs w:val="28"/>
          <w:lang w:val="en-US"/>
        </w:rPr>
        <w:t>BC’s record since 2003 of below 20%. Neighbouring authorities can only contribute to L</w:t>
      </w:r>
      <w:r w:rsidR="00434973" w:rsidRPr="002E63D9">
        <w:rPr>
          <w:rFonts w:ascii="Times New Roman" w:hAnsi="Times New Roman" w:cs="Times New Roman"/>
          <w:sz w:val="28"/>
          <w:szCs w:val="28"/>
          <w:lang w:val="en-US"/>
        </w:rPr>
        <w:t xml:space="preserve">uton </w:t>
      </w:r>
      <w:r w:rsidRPr="002E63D9">
        <w:rPr>
          <w:rFonts w:ascii="Times New Roman" w:hAnsi="Times New Roman" w:cs="Times New Roman"/>
          <w:sz w:val="28"/>
          <w:szCs w:val="28"/>
          <w:lang w:val="en-US"/>
        </w:rPr>
        <w:t xml:space="preserve">BC’s </w:t>
      </w:r>
      <w:r w:rsidR="00D875C6" w:rsidRPr="002E63D9">
        <w:rPr>
          <w:rFonts w:ascii="Times New Roman" w:hAnsi="Times New Roman" w:cs="Times New Roman"/>
          <w:sz w:val="28"/>
          <w:szCs w:val="28"/>
          <w:lang w:val="en-US"/>
        </w:rPr>
        <w:t>needs;</w:t>
      </w:r>
      <w:r w:rsidRPr="002E63D9">
        <w:rPr>
          <w:rFonts w:ascii="Times New Roman" w:hAnsi="Times New Roman" w:cs="Times New Roman"/>
          <w:sz w:val="28"/>
          <w:szCs w:val="28"/>
          <w:lang w:val="en-US"/>
        </w:rPr>
        <w:t xml:space="preserve"> they cannot solve them if L</w:t>
      </w:r>
      <w:r w:rsidR="00434973" w:rsidRPr="002E63D9">
        <w:rPr>
          <w:rFonts w:ascii="Times New Roman" w:hAnsi="Times New Roman" w:cs="Times New Roman"/>
          <w:sz w:val="28"/>
          <w:szCs w:val="28"/>
          <w:lang w:val="en-US"/>
        </w:rPr>
        <w:t xml:space="preserve">uton </w:t>
      </w:r>
      <w:r w:rsidRPr="002E63D9">
        <w:rPr>
          <w:rFonts w:ascii="Times New Roman" w:hAnsi="Times New Roman" w:cs="Times New Roman"/>
          <w:sz w:val="28"/>
          <w:szCs w:val="28"/>
          <w:lang w:val="en-US"/>
        </w:rPr>
        <w:t>BC continues to</w:t>
      </w:r>
      <w:r w:rsidR="00854A22">
        <w:rPr>
          <w:rFonts w:ascii="Times New Roman" w:hAnsi="Times New Roman" w:cs="Times New Roman"/>
          <w:sz w:val="28"/>
          <w:szCs w:val="28"/>
          <w:lang w:val="en-US"/>
        </w:rPr>
        <w:t xml:space="preserve"> endorse the policies</w:t>
      </w:r>
      <w:r w:rsidRPr="002E63D9">
        <w:rPr>
          <w:rFonts w:ascii="Times New Roman" w:hAnsi="Times New Roman" w:cs="Times New Roman"/>
          <w:sz w:val="28"/>
          <w:szCs w:val="28"/>
          <w:lang w:val="en-US"/>
        </w:rPr>
        <w:t xml:space="preserve"> it has in the</w:t>
      </w:r>
      <w:r w:rsidR="00854A22">
        <w:rPr>
          <w:rFonts w:ascii="Times New Roman" w:hAnsi="Times New Roman" w:cs="Times New Roman"/>
          <w:sz w:val="28"/>
          <w:szCs w:val="28"/>
          <w:lang w:val="en-US"/>
        </w:rPr>
        <w:t>ir Local Plan</w:t>
      </w:r>
      <w:r w:rsidRPr="002E63D9">
        <w:rPr>
          <w:rFonts w:ascii="Times New Roman" w:hAnsi="Times New Roman" w:cs="Times New Roman"/>
          <w:sz w:val="28"/>
          <w:szCs w:val="28"/>
          <w:lang w:val="en-US"/>
        </w:rPr>
        <w:t>.</w:t>
      </w:r>
      <w:r w:rsidR="00542F7B" w:rsidRPr="002E63D9">
        <w:rPr>
          <w:rFonts w:ascii="Times New Roman" w:hAnsi="Times New Roman" w:cs="Times New Roman"/>
          <w:sz w:val="28"/>
          <w:szCs w:val="28"/>
          <w:lang w:val="en-US"/>
        </w:rPr>
        <w:t xml:space="preserve"> </w:t>
      </w:r>
    </w:p>
    <w:p w:rsidR="005C40CA" w:rsidRPr="002E63D9" w:rsidRDefault="005C40CA" w:rsidP="00E7789B">
      <w:pPr>
        <w:pStyle w:val="ListParagraph"/>
        <w:spacing w:after="0"/>
        <w:ind w:left="426"/>
        <w:jc w:val="both"/>
        <w:rPr>
          <w:rFonts w:ascii="Times New Roman" w:hAnsi="Times New Roman" w:cs="Times New Roman"/>
          <w:sz w:val="28"/>
          <w:szCs w:val="28"/>
          <w:lang w:val="en-US"/>
        </w:rPr>
      </w:pPr>
    </w:p>
    <w:p w:rsidR="005C40CA" w:rsidRPr="002E63D9" w:rsidRDefault="005C40CA" w:rsidP="005C40CA">
      <w:pPr>
        <w:pStyle w:val="ListParagraph"/>
        <w:numPr>
          <w:ilvl w:val="0"/>
          <w:numId w:val="1"/>
        </w:numPr>
        <w:spacing w:after="0"/>
        <w:ind w:left="426" w:hanging="426"/>
        <w:jc w:val="both"/>
        <w:rPr>
          <w:rFonts w:ascii="Times New Roman" w:hAnsi="Times New Roman" w:cs="Times New Roman"/>
          <w:sz w:val="28"/>
          <w:szCs w:val="28"/>
          <w:lang w:val="en-US"/>
        </w:rPr>
      </w:pPr>
      <w:r w:rsidRPr="002E63D9">
        <w:rPr>
          <w:rFonts w:ascii="Times New Roman" w:hAnsi="Times New Roman" w:cs="Times New Roman"/>
          <w:i/>
          <w:sz w:val="28"/>
          <w:szCs w:val="28"/>
          <w:lang w:val="en-US"/>
        </w:rPr>
        <w:t>Comparison between Central Beds policy on affordable housing and Bloor Homes</w:t>
      </w:r>
    </w:p>
    <w:p w:rsidR="008A37C6" w:rsidRPr="002E63D9" w:rsidRDefault="00DB034C" w:rsidP="00D97F45">
      <w:pPr>
        <w:spacing w:after="0"/>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WPP recorded Bloor Homes</w:t>
      </w:r>
      <w:r w:rsidR="00D97F45" w:rsidRPr="002E63D9">
        <w:rPr>
          <w:rFonts w:ascii="Times New Roman" w:hAnsi="Times New Roman" w:cs="Times New Roman"/>
          <w:sz w:val="28"/>
          <w:szCs w:val="28"/>
          <w:lang w:val="en-US"/>
        </w:rPr>
        <w:t>’</w:t>
      </w:r>
      <w:r w:rsidRPr="002E63D9">
        <w:rPr>
          <w:rFonts w:ascii="Times New Roman" w:hAnsi="Times New Roman" w:cs="Times New Roman"/>
          <w:sz w:val="28"/>
          <w:szCs w:val="28"/>
          <w:lang w:val="en-US"/>
        </w:rPr>
        <w:t xml:space="preserve"> indicative mix of affordable and market housing</w:t>
      </w:r>
      <w:r w:rsidR="00917894" w:rsidRPr="002E63D9">
        <w:rPr>
          <w:rFonts w:ascii="Times New Roman" w:hAnsi="Times New Roman" w:cs="Times New Roman"/>
          <w:sz w:val="28"/>
          <w:szCs w:val="28"/>
          <w:lang w:val="en-US"/>
        </w:rPr>
        <w:t xml:space="preserve"> on EOL</w:t>
      </w:r>
      <w:r w:rsidRPr="002E63D9">
        <w:rPr>
          <w:rFonts w:ascii="Times New Roman" w:hAnsi="Times New Roman" w:cs="Times New Roman"/>
          <w:sz w:val="28"/>
          <w:szCs w:val="28"/>
          <w:lang w:val="en-US"/>
        </w:rPr>
        <w:t xml:space="preserve"> in their September 2020 report para.2.5.35 as</w:t>
      </w:r>
      <w:r w:rsidR="00917894" w:rsidRPr="002E63D9">
        <w:rPr>
          <w:rFonts w:ascii="Times New Roman" w:hAnsi="Times New Roman" w:cs="Times New Roman"/>
          <w:sz w:val="28"/>
          <w:szCs w:val="28"/>
          <w:lang w:val="en-US"/>
        </w:rPr>
        <w:t xml:space="preserve"> shown</w:t>
      </w:r>
      <w:r w:rsidR="00D97F45" w:rsidRPr="002E63D9">
        <w:rPr>
          <w:rFonts w:ascii="Times New Roman" w:hAnsi="Times New Roman" w:cs="Times New Roman"/>
          <w:sz w:val="28"/>
          <w:szCs w:val="28"/>
          <w:lang w:val="en-US"/>
        </w:rPr>
        <w:t xml:space="preserve"> in the table below</w:t>
      </w:r>
      <w:r w:rsidR="00917894" w:rsidRPr="002E63D9">
        <w:rPr>
          <w:rFonts w:ascii="Times New Roman" w:hAnsi="Times New Roman" w:cs="Times New Roman"/>
          <w:sz w:val="28"/>
          <w:szCs w:val="28"/>
          <w:lang w:val="en-US"/>
        </w:rPr>
        <w:t xml:space="preserve">. </w:t>
      </w:r>
      <w:r w:rsidR="00D97F45" w:rsidRPr="002E63D9">
        <w:rPr>
          <w:rFonts w:ascii="Times New Roman" w:hAnsi="Times New Roman" w:cs="Times New Roman"/>
          <w:sz w:val="28"/>
          <w:szCs w:val="28"/>
          <w:lang w:val="en-US"/>
        </w:rPr>
        <w:t>The 1 &amp; 2 bed dwellings represent 34.7% of the total dwellings. However 51.4% of the number of affordable dwellings has been allocated to 1 &amp; 2 bed dwellings.</w:t>
      </w:r>
    </w:p>
    <w:p w:rsidR="00D97F45" w:rsidRDefault="00D97F45" w:rsidP="00D97F45">
      <w:pPr>
        <w:spacing w:after="0"/>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By contrast Central Beds ha</w:t>
      </w:r>
      <w:r w:rsidR="00327F16" w:rsidRPr="002E63D9">
        <w:rPr>
          <w:rFonts w:ascii="Times New Roman" w:hAnsi="Times New Roman" w:cs="Times New Roman"/>
          <w:sz w:val="28"/>
          <w:szCs w:val="28"/>
          <w:lang w:val="en-US"/>
        </w:rPr>
        <w:t>s</w:t>
      </w:r>
      <w:r w:rsidRPr="002E63D9">
        <w:rPr>
          <w:rFonts w:ascii="Times New Roman" w:hAnsi="Times New Roman" w:cs="Times New Roman"/>
          <w:sz w:val="28"/>
          <w:szCs w:val="28"/>
          <w:lang w:val="en-US"/>
        </w:rPr>
        <w:t xml:space="preserve"> confirmed to us </w:t>
      </w:r>
      <w:r w:rsidR="000C31EE" w:rsidRPr="002E63D9">
        <w:rPr>
          <w:rFonts w:ascii="Times New Roman" w:hAnsi="Times New Roman" w:cs="Times New Roman"/>
          <w:sz w:val="28"/>
          <w:szCs w:val="28"/>
          <w:lang w:val="en-US"/>
        </w:rPr>
        <w:t xml:space="preserve">that </w:t>
      </w:r>
      <w:r w:rsidR="00327F16" w:rsidRPr="002E63D9">
        <w:rPr>
          <w:rFonts w:ascii="Times New Roman" w:hAnsi="Times New Roman" w:cs="Times New Roman"/>
          <w:sz w:val="28"/>
          <w:szCs w:val="28"/>
          <w:lang w:val="en-US"/>
        </w:rPr>
        <w:t>its</w:t>
      </w:r>
      <w:r w:rsidR="000C31EE" w:rsidRPr="002E63D9">
        <w:rPr>
          <w:rFonts w:ascii="Times New Roman" w:hAnsi="Times New Roman" w:cs="Times New Roman"/>
          <w:sz w:val="28"/>
          <w:szCs w:val="28"/>
          <w:lang w:val="en-US"/>
        </w:rPr>
        <w:t xml:space="preserve"> affordable housing mix would be equivalent to </w:t>
      </w:r>
      <w:r w:rsidR="00327F16" w:rsidRPr="002E63D9">
        <w:rPr>
          <w:rFonts w:ascii="Times New Roman" w:hAnsi="Times New Roman" w:cs="Times New Roman"/>
          <w:sz w:val="28"/>
          <w:szCs w:val="28"/>
          <w:lang w:val="en-US"/>
        </w:rPr>
        <w:t>its</w:t>
      </w:r>
      <w:r w:rsidR="000C31EE" w:rsidRPr="002E63D9">
        <w:rPr>
          <w:rFonts w:ascii="Times New Roman" w:hAnsi="Times New Roman" w:cs="Times New Roman"/>
          <w:sz w:val="28"/>
          <w:szCs w:val="28"/>
          <w:lang w:val="en-US"/>
        </w:rPr>
        <w:t xml:space="preserve"> market housing mix. The example below is based on HRN2</w:t>
      </w:r>
      <w:r w:rsidR="0076695D" w:rsidRPr="002E63D9">
        <w:rPr>
          <w:rFonts w:ascii="Times New Roman" w:hAnsi="Times New Roman" w:cs="Times New Roman"/>
          <w:sz w:val="28"/>
          <w:szCs w:val="28"/>
          <w:lang w:val="en-US"/>
        </w:rPr>
        <w:t xml:space="preserve"> compared to EOL</w:t>
      </w:r>
      <w:r w:rsidR="000C31EE" w:rsidRPr="002E63D9">
        <w:rPr>
          <w:rFonts w:ascii="Times New Roman" w:hAnsi="Times New Roman" w:cs="Times New Roman"/>
          <w:sz w:val="28"/>
          <w:szCs w:val="28"/>
          <w:lang w:val="en-US"/>
        </w:rPr>
        <w:t>.</w:t>
      </w:r>
    </w:p>
    <w:p w:rsidR="002E63D9" w:rsidRPr="002E63D9" w:rsidRDefault="002E63D9" w:rsidP="00D97F45">
      <w:pPr>
        <w:spacing w:after="0"/>
        <w:ind w:left="426"/>
        <w:jc w:val="both"/>
        <w:rPr>
          <w:rFonts w:ascii="Times New Roman" w:hAnsi="Times New Roman" w:cs="Times New Roman"/>
          <w:sz w:val="28"/>
          <w:szCs w:val="28"/>
          <w:lang w:val="en-US"/>
        </w:rPr>
      </w:pPr>
    </w:p>
    <w:p w:rsidR="000C31EE" w:rsidRPr="00974C41" w:rsidRDefault="000C31EE" w:rsidP="00D97F45">
      <w:pPr>
        <w:spacing w:after="0"/>
        <w:ind w:left="426"/>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The effect of this is shown in the table below.</w:t>
      </w:r>
    </w:p>
    <w:p w:rsidR="002E63D9" w:rsidRPr="00974C41" w:rsidRDefault="002E63D9" w:rsidP="00D97F45">
      <w:pPr>
        <w:spacing w:after="0"/>
        <w:ind w:left="426"/>
        <w:jc w:val="both"/>
        <w:rPr>
          <w:rFonts w:ascii="Times New Roman" w:hAnsi="Times New Roman" w:cs="Times New Roman"/>
          <w:sz w:val="28"/>
          <w:szCs w:val="28"/>
          <w:lang w:val="en-US"/>
        </w:rPr>
      </w:pPr>
    </w:p>
    <w:tbl>
      <w:tblPr>
        <w:tblStyle w:val="TableGrid"/>
        <w:tblW w:w="0" w:type="auto"/>
        <w:tblInd w:w="426" w:type="dxa"/>
        <w:tblLook w:val="04A0" w:firstRow="1" w:lastRow="0" w:firstColumn="1" w:lastColumn="0" w:noHBand="0" w:noVBand="1"/>
      </w:tblPr>
      <w:tblGrid>
        <w:gridCol w:w="1134"/>
        <w:gridCol w:w="1607"/>
        <w:gridCol w:w="1445"/>
        <w:gridCol w:w="1343"/>
        <w:gridCol w:w="1337"/>
        <w:gridCol w:w="1445"/>
        <w:gridCol w:w="1343"/>
      </w:tblGrid>
      <w:tr w:rsidR="000C31EE" w:rsidRPr="00974C41" w:rsidTr="00542F7B">
        <w:tc>
          <w:tcPr>
            <w:tcW w:w="1134" w:type="dxa"/>
          </w:tcPr>
          <w:p w:rsidR="000C31EE" w:rsidRPr="00974C41" w:rsidRDefault="000C31EE" w:rsidP="000C31EE">
            <w:pPr>
              <w:jc w:val="both"/>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Number of beds</w:t>
            </w:r>
          </w:p>
        </w:tc>
        <w:tc>
          <w:tcPr>
            <w:tcW w:w="1607" w:type="dxa"/>
          </w:tcPr>
          <w:p w:rsidR="000C31EE" w:rsidRPr="00974C41" w:rsidRDefault="000C31EE" w:rsidP="00D97F45">
            <w:pPr>
              <w:jc w:val="both"/>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Bloor total</w:t>
            </w:r>
          </w:p>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EOL</w:t>
            </w:r>
          </w:p>
        </w:tc>
        <w:tc>
          <w:tcPr>
            <w:tcW w:w="1445" w:type="dxa"/>
          </w:tcPr>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Affordable</w:t>
            </w:r>
          </w:p>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Total</w:t>
            </w:r>
          </w:p>
        </w:tc>
        <w:tc>
          <w:tcPr>
            <w:tcW w:w="1343" w:type="dxa"/>
          </w:tcPr>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Market</w:t>
            </w:r>
          </w:p>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Total</w:t>
            </w:r>
          </w:p>
        </w:tc>
        <w:tc>
          <w:tcPr>
            <w:tcW w:w="1337" w:type="dxa"/>
          </w:tcPr>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HRN2</w:t>
            </w:r>
          </w:p>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Total</w:t>
            </w:r>
          </w:p>
        </w:tc>
        <w:tc>
          <w:tcPr>
            <w:tcW w:w="1445" w:type="dxa"/>
          </w:tcPr>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Affordable</w:t>
            </w:r>
          </w:p>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Total</w:t>
            </w:r>
          </w:p>
        </w:tc>
        <w:tc>
          <w:tcPr>
            <w:tcW w:w="1343" w:type="dxa"/>
          </w:tcPr>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Market</w:t>
            </w:r>
          </w:p>
          <w:p w:rsidR="000C31EE" w:rsidRPr="00974C41" w:rsidRDefault="000C31EE"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Total</w:t>
            </w:r>
          </w:p>
        </w:tc>
      </w:tr>
      <w:tr w:rsidR="000C31EE" w:rsidRPr="00974C41" w:rsidTr="00542F7B">
        <w:tc>
          <w:tcPr>
            <w:tcW w:w="1134"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w:t>
            </w:r>
          </w:p>
        </w:tc>
        <w:tc>
          <w:tcPr>
            <w:tcW w:w="160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128</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128</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0</w:t>
            </w:r>
          </w:p>
        </w:tc>
        <w:tc>
          <w:tcPr>
            <w:tcW w:w="133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58</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17</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41</w:t>
            </w:r>
          </w:p>
        </w:tc>
      </w:tr>
      <w:tr w:rsidR="000C31EE" w:rsidRPr="00974C41" w:rsidTr="00542F7B">
        <w:tc>
          <w:tcPr>
            <w:tcW w:w="1134"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2</w:t>
            </w:r>
          </w:p>
        </w:tc>
        <w:tc>
          <w:tcPr>
            <w:tcW w:w="160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549</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273</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276</w:t>
            </w:r>
          </w:p>
        </w:tc>
        <w:tc>
          <w:tcPr>
            <w:tcW w:w="133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487</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146</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341</w:t>
            </w:r>
          </w:p>
        </w:tc>
      </w:tr>
      <w:tr w:rsidR="000C31EE" w:rsidRPr="00974C41" w:rsidTr="00542F7B">
        <w:tc>
          <w:tcPr>
            <w:tcW w:w="1134"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3</w:t>
            </w:r>
          </w:p>
        </w:tc>
        <w:tc>
          <w:tcPr>
            <w:tcW w:w="1607" w:type="dxa"/>
          </w:tcPr>
          <w:p w:rsidR="000C31EE" w:rsidRPr="00974C41" w:rsidRDefault="00156CA0" w:rsidP="00156CA0">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713</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320</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393</w:t>
            </w:r>
          </w:p>
        </w:tc>
        <w:tc>
          <w:tcPr>
            <w:tcW w:w="133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800</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240</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560</w:t>
            </w:r>
          </w:p>
        </w:tc>
      </w:tr>
      <w:tr w:rsidR="000C31EE" w:rsidRPr="00974C41" w:rsidTr="00542F7B">
        <w:tc>
          <w:tcPr>
            <w:tcW w:w="1134"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4+</w:t>
            </w:r>
          </w:p>
        </w:tc>
        <w:tc>
          <w:tcPr>
            <w:tcW w:w="160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560</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59</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501</w:t>
            </w:r>
          </w:p>
        </w:tc>
        <w:tc>
          <w:tcPr>
            <w:tcW w:w="133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501</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150</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351</w:t>
            </w:r>
          </w:p>
        </w:tc>
      </w:tr>
      <w:tr w:rsidR="000C31EE" w:rsidRPr="00974C41" w:rsidTr="00542F7B">
        <w:tc>
          <w:tcPr>
            <w:tcW w:w="1134"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Total</w:t>
            </w:r>
          </w:p>
        </w:tc>
        <w:tc>
          <w:tcPr>
            <w:tcW w:w="160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1950</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780</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1,170</w:t>
            </w:r>
          </w:p>
        </w:tc>
        <w:tc>
          <w:tcPr>
            <w:tcW w:w="1337"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1,846</w:t>
            </w: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553</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1293</w:t>
            </w:r>
          </w:p>
        </w:tc>
      </w:tr>
      <w:tr w:rsidR="000C31EE" w:rsidRPr="00974C41" w:rsidTr="00542F7B">
        <w:tc>
          <w:tcPr>
            <w:tcW w:w="1134" w:type="dxa"/>
          </w:tcPr>
          <w:p w:rsidR="000C31EE" w:rsidRPr="00974C41" w:rsidRDefault="000C31EE" w:rsidP="000C31EE">
            <w:pPr>
              <w:jc w:val="center"/>
              <w:rPr>
                <w:rFonts w:ascii="Times New Roman" w:hAnsi="Times New Roman" w:cs="Times New Roman"/>
                <w:color w:val="000000" w:themeColor="text1"/>
                <w:sz w:val="28"/>
                <w:szCs w:val="28"/>
                <w:lang w:val="en-US"/>
              </w:rPr>
            </w:pPr>
          </w:p>
        </w:tc>
        <w:tc>
          <w:tcPr>
            <w:tcW w:w="1607" w:type="dxa"/>
          </w:tcPr>
          <w:p w:rsidR="000C31EE" w:rsidRPr="00974C41" w:rsidRDefault="000C31EE" w:rsidP="000C31EE">
            <w:pPr>
              <w:jc w:val="center"/>
              <w:rPr>
                <w:rFonts w:ascii="Times New Roman" w:hAnsi="Times New Roman" w:cs="Times New Roman"/>
                <w:color w:val="000000" w:themeColor="text1"/>
                <w:sz w:val="28"/>
                <w:szCs w:val="28"/>
                <w:lang w:val="en-US"/>
              </w:rPr>
            </w:pP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40%</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60%</w:t>
            </w:r>
          </w:p>
        </w:tc>
        <w:tc>
          <w:tcPr>
            <w:tcW w:w="1337" w:type="dxa"/>
          </w:tcPr>
          <w:p w:rsidR="000C31EE" w:rsidRPr="00974C41" w:rsidRDefault="000C31EE" w:rsidP="000C31EE">
            <w:pPr>
              <w:jc w:val="center"/>
              <w:rPr>
                <w:rFonts w:ascii="Times New Roman" w:hAnsi="Times New Roman" w:cs="Times New Roman"/>
                <w:color w:val="000000" w:themeColor="text1"/>
                <w:sz w:val="28"/>
                <w:szCs w:val="28"/>
                <w:lang w:val="en-US"/>
              </w:rPr>
            </w:pPr>
          </w:p>
        </w:tc>
        <w:tc>
          <w:tcPr>
            <w:tcW w:w="1445"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30%</w:t>
            </w:r>
          </w:p>
        </w:tc>
        <w:tc>
          <w:tcPr>
            <w:tcW w:w="1343" w:type="dxa"/>
          </w:tcPr>
          <w:p w:rsidR="000C31EE" w:rsidRPr="00974C41" w:rsidRDefault="00156CA0" w:rsidP="000C31EE">
            <w:pPr>
              <w:jc w:val="center"/>
              <w:rPr>
                <w:rFonts w:ascii="Times New Roman" w:hAnsi="Times New Roman" w:cs="Times New Roman"/>
                <w:color w:val="000000" w:themeColor="text1"/>
                <w:sz w:val="28"/>
                <w:szCs w:val="28"/>
                <w:lang w:val="en-US"/>
              </w:rPr>
            </w:pPr>
            <w:r w:rsidRPr="00974C41">
              <w:rPr>
                <w:rFonts w:ascii="Times New Roman" w:hAnsi="Times New Roman" w:cs="Times New Roman"/>
                <w:color w:val="000000" w:themeColor="text1"/>
                <w:sz w:val="28"/>
                <w:szCs w:val="28"/>
                <w:lang w:val="en-US"/>
              </w:rPr>
              <w:t>70%</w:t>
            </w:r>
          </w:p>
        </w:tc>
      </w:tr>
    </w:tbl>
    <w:p w:rsidR="000C31EE" w:rsidRPr="00974C41" w:rsidRDefault="000C31EE" w:rsidP="00156CA0">
      <w:pPr>
        <w:spacing w:after="0"/>
        <w:ind w:left="426"/>
        <w:jc w:val="both"/>
        <w:rPr>
          <w:rFonts w:ascii="Times New Roman" w:hAnsi="Times New Roman" w:cs="Times New Roman"/>
          <w:color w:val="000000" w:themeColor="text1"/>
          <w:sz w:val="10"/>
          <w:szCs w:val="10"/>
          <w:lang w:val="en-US"/>
        </w:rPr>
      </w:pPr>
    </w:p>
    <w:p w:rsidR="00A003B3" w:rsidRDefault="00A003B3" w:rsidP="00156CA0">
      <w:pPr>
        <w:spacing w:after="0"/>
        <w:ind w:left="426"/>
        <w:jc w:val="both"/>
        <w:rPr>
          <w:rFonts w:ascii="Times New Roman" w:hAnsi="Times New Roman" w:cs="Times New Roman"/>
          <w:sz w:val="28"/>
          <w:szCs w:val="28"/>
          <w:lang w:val="en-US"/>
        </w:rPr>
      </w:pPr>
    </w:p>
    <w:p w:rsidR="00DB6541" w:rsidRPr="002E63D9" w:rsidRDefault="00F203DB" w:rsidP="00156CA0">
      <w:pPr>
        <w:spacing w:after="0"/>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 xml:space="preserve">Whilst Bloor Homes is </w:t>
      </w:r>
      <w:r w:rsidR="0076695D" w:rsidRPr="002E63D9">
        <w:rPr>
          <w:rFonts w:ascii="Times New Roman" w:hAnsi="Times New Roman" w:cs="Times New Roman"/>
          <w:sz w:val="28"/>
          <w:szCs w:val="28"/>
          <w:lang w:val="en-US"/>
        </w:rPr>
        <w:t>required to contribute</w:t>
      </w:r>
      <w:r w:rsidRPr="002E63D9">
        <w:rPr>
          <w:rFonts w:ascii="Times New Roman" w:hAnsi="Times New Roman" w:cs="Times New Roman"/>
          <w:sz w:val="28"/>
          <w:szCs w:val="28"/>
          <w:lang w:val="en-US"/>
        </w:rPr>
        <w:t xml:space="preserve"> 40% of </w:t>
      </w:r>
      <w:r w:rsidR="00327F16" w:rsidRPr="002E63D9">
        <w:rPr>
          <w:rFonts w:ascii="Times New Roman" w:hAnsi="Times New Roman" w:cs="Times New Roman"/>
          <w:sz w:val="28"/>
          <w:szCs w:val="28"/>
          <w:lang w:val="en-US"/>
        </w:rPr>
        <w:t>its</w:t>
      </w:r>
      <w:r w:rsidRPr="002E63D9">
        <w:rPr>
          <w:rFonts w:ascii="Times New Roman" w:hAnsi="Times New Roman" w:cs="Times New Roman"/>
          <w:sz w:val="28"/>
          <w:szCs w:val="28"/>
          <w:lang w:val="en-US"/>
        </w:rPr>
        <w:t xml:space="preserve"> development as affordable</w:t>
      </w:r>
      <w:r w:rsidR="0076695D" w:rsidRPr="002E63D9">
        <w:rPr>
          <w:rFonts w:ascii="Times New Roman" w:hAnsi="Times New Roman" w:cs="Times New Roman"/>
          <w:sz w:val="28"/>
          <w:szCs w:val="28"/>
          <w:lang w:val="en-US"/>
        </w:rPr>
        <w:t xml:space="preserve"> dwellings some</w:t>
      </w:r>
      <w:r w:rsidRPr="002E63D9">
        <w:rPr>
          <w:rFonts w:ascii="Times New Roman" w:hAnsi="Times New Roman" w:cs="Times New Roman"/>
          <w:sz w:val="28"/>
          <w:szCs w:val="28"/>
          <w:lang w:val="en-US"/>
        </w:rPr>
        <w:t xml:space="preserve"> 401, being 51.4% of the total affordable, is being allocated to 1 &amp; 2 bed dwellings. This is exactly what they have stated is not needed by Luton BC but is driven </w:t>
      </w:r>
      <w:r w:rsidR="0076695D" w:rsidRPr="002E63D9">
        <w:rPr>
          <w:rFonts w:ascii="Times New Roman" w:hAnsi="Times New Roman" w:cs="Times New Roman"/>
          <w:sz w:val="28"/>
          <w:szCs w:val="28"/>
          <w:lang w:val="en-US"/>
        </w:rPr>
        <w:t>for</w:t>
      </w:r>
      <w:r w:rsidRPr="002E63D9">
        <w:rPr>
          <w:rFonts w:ascii="Times New Roman" w:hAnsi="Times New Roman" w:cs="Times New Roman"/>
          <w:sz w:val="28"/>
          <w:szCs w:val="28"/>
          <w:lang w:val="en-US"/>
        </w:rPr>
        <w:t xml:space="preserve"> their financial benefit. Central Beds on the other hand with HRN2 is a smaller development</w:t>
      </w:r>
      <w:r w:rsidR="0076695D"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with</w:t>
      </w:r>
      <w:r w:rsidR="0076695D" w:rsidRPr="002E63D9">
        <w:rPr>
          <w:rFonts w:ascii="Times New Roman" w:hAnsi="Times New Roman" w:cs="Times New Roman"/>
          <w:sz w:val="28"/>
          <w:szCs w:val="28"/>
          <w:lang w:val="en-US"/>
        </w:rPr>
        <w:t xml:space="preserve"> </w:t>
      </w:r>
      <w:r w:rsidRPr="002E63D9">
        <w:rPr>
          <w:rFonts w:ascii="Times New Roman" w:hAnsi="Times New Roman" w:cs="Times New Roman"/>
          <w:sz w:val="28"/>
          <w:szCs w:val="28"/>
          <w:lang w:val="en-US"/>
        </w:rPr>
        <w:t xml:space="preserve">104 less dwellings. </w:t>
      </w:r>
      <w:r w:rsidR="00327F16" w:rsidRPr="002E63D9">
        <w:rPr>
          <w:rFonts w:ascii="Times New Roman" w:hAnsi="Times New Roman" w:cs="Times New Roman"/>
          <w:sz w:val="28"/>
          <w:szCs w:val="28"/>
          <w:lang w:val="en-US"/>
        </w:rPr>
        <w:t>Its</w:t>
      </w:r>
      <w:r w:rsidRPr="002E63D9">
        <w:rPr>
          <w:rFonts w:ascii="Times New Roman" w:hAnsi="Times New Roman" w:cs="Times New Roman"/>
          <w:sz w:val="28"/>
          <w:szCs w:val="28"/>
          <w:lang w:val="en-US"/>
        </w:rPr>
        <w:t xml:space="preserve"> allocation of 1 &amp; 2 bed affordable dwellings</w:t>
      </w:r>
      <w:r w:rsidR="00DB6541" w:rsidRPr="002E63D9">
        <w:rPr>
          <w:rFonts w:ascii="Times New Roman" w:hAnsi="Times New Roman" w:cs="Times New Roman"/>
          <w:sz w:val="28"/>
          <w:szCs w:val="28"/>
          <w:lang w:val="en-US"/>
        </w:rPr>
        <w:t xml:space="preserve"> amounting to just 163</w:t>
      </w:r>
      <w:r w:rsidRPr="002E63D9">
        <w:rPr>
          <w:rFonts w:ascii="Times New Roman" w:hAnsi="Times New Roman" w:cs="Times New Roman"/>
          <w:sz w:val="28"/>
          <w:szCs w:val="28"/>
          <w:lang w:val="en-US"/>
        </w:rPr>
        <w:t xml:space="preserve"> represent</w:t>
      </w:r>
      <w:r w:rsidR="00DB6541" w:rsidRPr="002E63D9">
        <w:rPr>
          <w:rFonts w:ascii="Times New Roman" w:hAnsi="Times New Roman" w:cs="Times New Roman"/>
          <w:sz w:val="28"/>
          <w:szCs w:val="28"/>
          <w:lang w:val="en-US"/>
        </w:rPr>
        <w:t xml:space="preserve">s 29.5% of the total. In terms of 3 &amp; 4+ bed affordable dwellings Bloor Homes </w:t>
      </w:r>
      <w:r w:rsidR="00327F16" w:rsidRPr="002E63D9">
        <w:rPr>
          <w:rFonts w:ascii="Times New Roman" w:hAnsi="Times New Roman" w:cs="Times New Roman"/>
          <w:sz w:val="28"/>
          <w:szCs w:val="28"/>
          <w:lang w:val="en-US"/>
        </w:rPr>
        <w:t>is</w:t>
      </w:r>
      <w:r w:rsidR="00DB6541" w:rsidRPr="002E63D9">
        <w:rPr>
          <w:rFonts w:ascii="Times New Roman" w:hAnsi="Times New Roman" w:cs="Times New Roman"/>
          <w:sz w:val="28"/>
          <w:szCs w:val="28"/>
          <w:lang w:val="en-US"/>
        </w:rPr>
        <w:t xml:space="preserve"> providing 379 compared to HRN2 390. We repeat that the performance of Central Beds HRN2 provides a much better mix of</w:t>
      </w:r>
      <w:r w:rsidR="0076695D" w:rsidRPr="002E63D9">
        <w:rPr>
          <w:rFonts w:ascii="Times New Roman" w:hAnsi="Times New Roman" w:cs="Times New Roman"/>
          <w:sz w:val="28"/>
          <w:szCs w:val="28"/>
          <w:lang w:val="en-US"/>
        </w:rPr>
        <w:t xml:space="preserve"> both</w:t>
      </w:r>
      <w:r w:rsidR="00DB6541" w:rsidRPr="002E63D9">
        <w:rPr>
          <w:rFonts w:ascii="Times New Roman" w:hAnsi="Times New Roman" w:cs="Times New Roman"/>
          <w:sz w:val="28"/>
          <w:szCs w:val="28"/>
          <w:lang w:val="en-US"/>
        </w:rPr>
        <w:t xml:space="preserve"> affordable </w:t>
      </w:r>
      <w:r w:rsidR="0076695D" w:rsidRPr="002E63D9">
        <w:rPr>
          <w:rFonts w:ascii="Times New Roman" w:hAnsi="Times New Roman" w:cs="Times New Roman"/>
          <w:sz w:val="28"/>
          <w:szCs w:val="28"/>
          <w:lang w:val="en-US"/>
        </w:rPr>
        <w:t xml:space="preserve">and market </w:t>
      </w:r>
      <w:r w:rsidR="00DB6541" w:rsidRPr="002E63D9">
        <w:rPr>
          <w:rFonts w:ascii="Times New Roman" w:hAnsi="Times New Roman" w:cs="Times New Roman"/>
          <w:sz w:val="28"/>
          <w:szCs w:val="28"/>
          <w:lang w:val="en-US"/>
        </w:rPr>
        <w:t>dwellings to help Luton BC than Bloor Homes</w:t>
      </w:r>
      <w:r w:rsidR="00E47062" w:rsidRPr="002E63D9">
        <w:rPr>
          <w:rFonts w:ascii="Times New Roman" w:hAnsi="Times New Roman" w:cs="Times New Roman"/>
          <w:sz w:val="28"/>
          <w:szCs w:val="28"/>
          <w:lang w:val="en-US"/>
        </w:rPr>
        <w:t xml:space="preserve"> at EOL even though the site is smaller.</w:t>
      </w:r>
    </w:p>
    <w:p w:rsidR="00E47062" w:rsidRPr="002E63D9" w:rsidRDefault="00E47062" w:rsidP="00156CA0">
      <w:pPr>
        <w:spacing w:after="0"/>
        <w:ind w:left="426"/>
        <w:jc w:val="both"/>
        <w:rPr>
          <w:rFonts w:ascii="Times New Roman" w:hAnsi="Times New Roman" w:cs="Times New Roman"/>
          <w:sz w:val="10"/>
          <w:szCs w:val="10"/>
          <w:lang w:val="en-US"/>
        </w:rPr>
      </w:pPr>
    </w:p>
    <w:p w:rsidR="001D429D" w:rsidRPr="002E63D9" w:rsidRDefault="002827B9" w:rsidP="00DB034C">
      <w:pPr>
        <w:pStyle w:val="ListParagraph"/>
        <w:numPr>
          <w:ilvl w:val="0"/>
          <w:numId w:val="1"/>
        </w:numPr>
        <w:ind w:left="426" w:hanging="426"/>
        <w:jc w:val="both"/>
        <w:rPr>
          <w:rFonts w:ascii="Times New Roman" w:hAnsi="Times New Roman" w:cs="Times New Roman"/>
          <w:i/>
          <w:sz w:val="28"/>
          <w:szCs w:val="28"/>
          <w:lang w:val="en-US"/>
        </w:rPr>
      </w:pPr>
      <w:r w:rsidRPr="002E63D9">
        <w:rPr>
          <w:rFonts w:ascii="Times New Roman" w:hAnsi="Times New Roman" w:cs="Times New Roman"/>
          <w:i/>
          <w:sz w:val="28"/>
          <w:szCs w:val="28"/>
          <w:lang w:val="en-US"/>
        </w:rPr>
        <w:t>C</w:t>
      </w:r>
      <w:r w:rsidR="00434973" w:rsidRPr="002E63D9">
        <w:rPr>
          <w:rFonts w:ascii="Times New Roman" w:hAnsi="Times New Roman" w:cs="Times New Roman"/>
          <w:i/>
          <w:sz w:val="28"/>
          <w:szCs w:val="28"/>
          <w:lang w:val="en-US"/>
        </w:rPr>
        <w:t xml:space="preserve">entral </w:t>
      </w:r>
      <w:r w:rsidRPr="002E63D9">
        <w:rPr>
          <w:rFonts w:ascii="Times New Roman" w:hAnsi="Times New Roman" w:cs="Times New Roman"/>
          <w:i/>
          <w:sz w:val="28"/>
          <w:szCs w:val="28"/>
          <w:lang w:val="en-US"/>
        </w:rPr>
        <w:t>B</w:t>
      </w:r>
      <w:r w:rsidR="00434973" w:rsidRPr="002E63D9">
        <w:rPr>
          <w:rFonts w:ascii="Times New Roman" w:hAnsi="Times New Roman" w:cs="Times New Roman"/>
          <w:i/>
          <w:sz w:val="28"/>
          <w:szCs w:val="28"/>
          <w:lang w:val="en-US"/>
        </w:rPr>
        <w:t>eds</w:t>
      </w:r>
      <w:r w:rsidRPr="002E63D9">
        <w:rPr>
          <w:rFonts w:ascii="Times New Roman" w:hAnsi="Times New Roman" w:cs="Times New Roman"/>
          <w:i/>
          <w:sz w:val="28"/>
          <w:szCs w:val="28"/>
          <w:lang w:val="en-US"/>
        </w:rPr>
        <w:t xml:space="preserve"> the “best fit” to assist L</w:t>
      </w:r>
      <w:r w:rsidR="00434973" w:rsidRPr="002E63D9">
        <w:rPr>
          <w:rFonts w:ascii="Times New Roman" w:hAnsi="Times New Roman" w:cs="Times New Roman"/>
          <w:i/>
          <w:sz w:val="28"/>
          <w:szCs w:val="28"/>
          <w:lang w:val="en-US"/>
        </w:rPr>
        <w:t xml:space="preserve">uton </w:t>
      </w:r>
      <w:r w:rsidRPr="002E63D9">
        <w:rPr>
          <w:rFonts w:ascii="Times New Roman" w:hAnsi="Times New Roman" w:cs="Times New Roman"/>
          <w:i/>
          <w:sz w:val="28"/>
          <w:szCs w:val="28"/>
          <w:lang w:val="en-US"/>
        </w:rPr>
        <w:t>BC in its unmet needs</w:t>
      </w:r>
    </w:p>
    <w:p w:rsidR="00A11257" w:rsidRPr="002E63D9" w:rsidRDefault="002827B9" w:rsidP="005C40CA">
      <w:pPr>
        <w:pStyle w:val="ListParagraph"/>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In the</w:t>
      </w:r>
      <w:r w:rsidR="00792859" w:rsidRPr="002E63D9">
        <w:rPr>
          <w:rFonts w:ascii="Times New Roman" w:hAnsi="Times New Roman" w:cs="Times New Roman"/>
          <w:sz w:val="28"/>
          <w:szCs w:val="28"/>
          <w:lang w:val="en-US"/>
        </w:rPr>
        <w:t xml:space="preserve"> 2015 Strategic Housing Market Assessment (“SHMA”) para.1.2 it states “</w:t>
      </w:r>
      <w:r w:rsidR="00792859" w:rsidRPr="002E63D9">
        <w:rPr>
          <w:rFonts w:ascii="Times New Roman" w:hAnsi="Times New Roman" w:cs="Times New Roman"/>
          <w:i/>
          <w:sz w:val="28"/>
          <w:szCs w:val="28"/>
          <w:lang w:val="en-US"/>
        </w:rPr>
        <w:t>Luton continues to form the core of a functional HMA and that Luton and Central Bedfordshire continues to provide a “best fit” for that area</w:t>
      </w:r>
      <w:r w:rsidR="00812917" w:rsidRPr="002E63D9">
        <w:rPr>
          <w:rFonts w:ascii="Times New Roman" w:hAnsi="Times New Roman" w:cs="Times New Roman"/>
          <w:i/>
          <w:sz w:val="28"/>
          <w:szCs w:val="28"/>
          <w:lang w:val="en-US"/>
        </w:rPr>
        <w:t>”</w:t>
      </w:r>
      <w:r w:rsidR="00792859" w:rsidRPr="002E63D9">
        <w:rPr>
          <w:rFonts w:ascii="Times New Roman" w:hAnsi="Times New Roman" w:cs="Times New Roman"/>
          <w:i/>
          <w:sz w:val="28"/>
          <w:szCs w:val="28"/>
          <w:lang w:val="en-US"/>
        </w:rPr>
        <w:t xml:space="preserve">. </w:t>
      </w:r>
      <w:r w:rsidR="00792859" w:rsidRPr="002E63D9">
        <w:rPr>
          <w:rFonts w:ascii="Times New Roman" w:hAnsi="Times New Roman" w:cs="Times New Roman"/>
          <w:sz w:val="28"/>
          <w:szCs w:val="28"/>
          <w:lang w:val="en-US"/>
        </w:rPr>
        <w:t>Therefore preference for L</w:t>
      </w:r>
      <w:r w:rsidR="00434973" w:rsidRPr="002E63D9">
        <w:rPr>
          <w:rFonts w:ascii="Times New Roman" w:hAnsi="Times New Roman" w:cs="Times New Roman"/>
          <w:sz w:val="28"/>
          <w:szCs w:val="28"/>
          <w:lang w:val="en-US"/>
        </w:rPr>
        <w:t xml:space="preserve">uton </w:t>
      </w:r>
      <w:r w:rsidR="00792859" w:rsidRPr="002E63D9">
        <w:rPr>
          <w:rFonts w:ascii="Times New Roman" w:hAnsi="Times New Roman" w:cs="Times New Roman"/>
          <w:sz w:val="28"/>
          <w:szCs w:val="28"/>
          <w:lang w:val="en-US"/>
        </w:rPr>
        <w:t>BC’s unmet needs</w:t>
      </w:r>
      <w:r w:rsidR="00ED4427" w:rsidRPr="002E63D9">
        <w:rPr>
          <w:rFonts w:ascii="Times New Roman" w:hAnsi="Times New Roman" w:cs="Times New Roman"/>
          <w:sz w:val="28"/>
          <w:szCs w:val="28"/>
          <w:lang w:val="en-US"/>
        </w:rPr>
        <w:t xml:space="preserve">, indicated in </w:t>
      </w:r>
      <w:r w:rsidR="000138DD" w:rsidRPr="002E63D9">
        <w:rPr>
          <w:rFonts w:ascii="Times New Roman" w:hAnsi="Times New Roman" w:cs="Times New Roman"/>
          <w:sz w:val="28"/>
          <w:szCs w:val="28"/>
          <w:lang w:val="en-US"/>
        </w:rPr>
        <w:t>para.</w:t>
      </w:r>
      <w:r w:rsidR="00ED4427" w:rsidRPr="002E63D9">
        <w:rPr>
          <w:rFonts w:ascii="Times New Roman" w:hAnsi="Times New Roman" w:cs="Times New Roman"/>
          <w:sz w:val="28"/>
          <w:szCs w:val="28"/>
          <w:lang w:val="en-US"/>
        </w:rPr>
        <w:t xml:space="preserve"> </w:t>
      </w:r>
      <w:r w:rsidR="00C92BD8" w:rsidRPr="002E63D9">
        <w:rPr>
          <w:rFonts w:ascii="Times New Roman" w:hAnsi="Times New Roman" w:cs="Times New Roman"/>
          <w:sz w:val="28"/>
          <w:szCs w:val="28"/>
          <w:lang w:val="en-US"/>
        </w:rPr>
        <w:t>2</w:t>
      </w:r>
      <w:r w:rsidR="0076695D" w:rsidRPr="002E63D9">
        <w:rPr>
          <w:rFonts w:ascii="Times New Roman" w:hAnsi="Times New Roman" w:cs="Times New Roman"/>
          <w:sz w:val="28"/>
          <w:szCs w:val="28"/>
          <w:lang w:val="en-US"/>
        </w:rPr>
        <w:t>6</w:t>
      </w:r>
      <w:r w:rsidR="00ED4427" w:rsidRPr="002E63D9">
        <w:rPr>
          <w:rFonts w:ascii="Times New Roman" w:hAnsi="Times New Roman" w:cs="Times New Roman"/>
          <w:sz w:val="28"/>
          <w:szCs w:val="28"/>
          <w:lang w:val="en-US"/>
        </w:rPr>
        <w:t xml:space="preserve"> above to be</w:t>
      </w:r>
      <w:r w:rsidR="00792859" w:rsidRPr="002E63D9">
        <w:rPr>
          <w:rFonts w:ascii="Times New Roman" w:hAnsi="Times New Roman" w:cs="Times New Roman"/>
          <w:sz w:val="28"/>
          <w:szCs w:val="28"/>
          <w:lang w:val="en-US"/>
        </w:rPr>
        <w:t xml:space="preserve"> in the order of just 2,000 </w:t>
      </w:r>
      <w:r w:rsidR="009350F7" w:rsidRPr="002E63D9">
        <w:rPr>
          <w:rFonts w:ascii="Times New Roman" w:hAnsi="Times New Roman" w:cs="Times New Roman"/>
          <w:sz w:val="28"/>
          <w:szCs w:val="28"/>
          <w:lang w:val="en-US"/>
        </w:rPr>
        <w:t>dwellings</w:t>
      </w:r>
      <w:r w:rsidR="009350F7">
        <w:rPr>
          <w:rFonts w:ascii="Times New Roman" w:hAnsi="Times New Roman" w:cs="Times New Roman"/>
          <w:sz w:val="28"/>
          <w:szCs w:val="28"/>
          <w:lang w:val="en-US"/>
        </w:rPr>
        <w:t>,</w:t>
      </w:r>
      <w:r w:rsidR="00792859" w:rsidRPr="002E63D9">
        <w:rPr>
          <w:rFonts w:ascii="Times New Roman" w:hAnsi="Times New Roman" w:cs="Times New Roman"/>
          <w:sz w:val="28"/>
          <w:szCs w:val="28"/>
          <w:lang w:val="en-US"/>
        </w:rPr>
        <w:t xml:space="preserve"> should be directed to </w:t>
      </w:r>
      <w:r w:rsidR="00ED4427" w:rsidRPr="002E63D9">
        <w:rPr>
          <w:rFonts w:ascii="Times New Roman" w:hAnsi="Times New Roman" w:cs="Times New Roman"/>
          <w:sz w:val="28"/>
          <w:szCs w:val="28"/>
          <w:lang w:val="en-US"/>
        </w:rPr>
        <w:t>C</w:t>
      </w:r>
      <w:r w:rsidR="00434973" w:rsidRPr="002E63D9">
        <w:rPr>
          <w:rFonts w:ascii="Times New Roman" w:hAnsi="Times New Roman" w:cs="Times New Roman"/>
          <w:sz w:val="28"/>
          <w:szCs w:val="28"/>
          <w:lang w:val="en-US"/>
        </w:rPr>
        <w:t xml:space="preserve">entral </w:t>
      </w:r>
      <w:r w:rsidR="00ED4427" w:rsidRPr="002E63D9">
        <w:rPr>
          <w:rFonts w:ascii="Times New Roman" w:hAnsi="Times New Roman" w:cs="Times New Roman"/>
          <w:sz w:val="28"/>
          <w:szCs w:val="28"/>
          <w:lang w:val="en-US"/>
        </w:rPr>
        <w:t>B</w:t>
      </w:r>
      <w:r w:rsidR="00434973" w:rsidRPr="002E63D9">
        <w:rPr>
          <w:rFonts w:ascii="Times New Roman" w:hAnsi="Times New Roman" w:cs="Times New Roman"/>
          <w:sz w:val="28"/>
          <w:szCs w:val="28"/>
          <w:lang w:val="en-US"/>
        </w:rPr>
        <w:t>eds</w:t>
      </w:r>
      <w:r w:rsidR="00792859" w:rsidRPr="002E63D9">
        <w:rPr>
          <w:rFonts w:ascii="Times New Roman" w:hAnsi="Times New Roman" w:cs="Times New Roman"/>
          <w:sz w:val="28"/>
          <w:szCs w:val="28"/>
          <w:lang w:val="en-US"/>
        </w:rPr>
        <w:t xml:space="preserve"> wherever possible. As C</w:t>
      </w:r>
      <w:r w:rsidR="00434973" w:rsidRPr="002E63D9">
        <w:rPr>
          <w:rFonts w:ascii="Times New Roman" w:hAnsi="Times New Roman" w:cs="Times New Roman"/>
          <w:sz w:val="28"/>
          <w:szCs w:val="28"/>
          <w:lang w:val="en-US"/>
        </w:rPr>
        <w:t xml:space="preserve">entral </w:t>
      </w:r>
      <w:r w:rsidR="00792859" w:rsidRPr="002E63D9">
        <w:rPr>
          <w:rFonts w:ascii="Times New Roman" w:hAnsi="Times New Roman" w:cs="Times New Roman"/>
          <w:sz w:val="28"/>
          <w:szCs w:val="28"/>
          <w:lang w:val="en-US"/>
        </w:rPr>
        <w:t>B</w:t>
      </w:r>
      <w:r w:rsidR="00434973" w:rsidRPr="002E63D9">
        <w:rPr>
          <w:rFonts w:ascii="Times New Roman" w:hAnsi="Times New Roman" w:cs="Times New Roman"/>
          <w:sz w:val="28"/>
          <w:szCs w:val="28"/>
          <w:lang w:val="en-US"/>
        </w:rPr>
        <w:t>eds</w:t>
      </w:r>
      <w:r w:rsidR="00792859" w:rsidRPr="002E63D9">
        <w:rPr>
          <w:rFonts w:ascii="Times New Roman" w:hAnsi="Times New Roman" w:cs="Times New Roman"/>
          <w:sz w:val="28"/>
          <w:szCs w:val="28"/>
          <w:lang w:val="en-US"/>
        </w:rPr>
        <w:t xml:space="preserve"> has identified sites tota</w:t>
      </w:r>
      <w:r w:rsidR="00210310" w:rsidRPr="002E63D9">
        <w:rPr>
          <w:rFonts w:ascii="Times New Roman" w:hAnsi="Times New Roman" w:cs="Times New Roman"/>
          <w:sz w:val="28"/>
          <w:szCs w:val="28"/>
          <w:lang w:val="en-US"/>
        </w:rPr>
        <w:t>l</w:t>
      </w:r>
      <w:r w:rsidR="00792859" w:rsidRPr="002E63D9">
        <w:rPr>
          <w:rFonts w:ascii="Times New Roman" w:hAnsi="Times New Roman" w:cs="Times New Roman"/>
          <w:sz w:val="28"/>
          <w:szCs w:val="28"/>
          <w:lang w:val="en-US"/>
        </w:rPr>
        <w:t>ling some 8,</w:t>
      </w:r>
      <w:r w:rsidR="00D37054" w:rsidRPr="002E63D9">
        <w:rPr>
          <w:rFonts w:ascii="Times New Roman" w:hAnsi="Times New Roman" w:cs="Times New Roman"/>
          <w:sz w:val="28"/>
          <w:szCs w:val="28"/>
          <w:lang w:val="en-US"/>
        </w:rPr>
        <w:t>850</w:t>
      </w:r>
      <w:r w:rsidR="00792859" w:rsidRPr="002E63D9">
        <w:rPr>
          <w:rFonts w:ascii="Times New Roman" w:hAnsi="Times New Roman" w:cs="Times New Roman"/>
          <w:sz w:val="28"/>
          <w:szCs w:val="28"/>
          <w:lang w:val="en-US"/>
        </w:rPr>
        <w:t xml:space="preserve"> dwellings up to 2031 and 4,</w:t>
      </w:r>
      <w:r w:rsidR="007270B4" w:rsidRPr="002E63D9">
        <w:rPr>
          <w:rFonts w:ascii="Times New Roman" w:hAnsi="Times New Roman" w:cs="Times New Roman"/>
          <w:sz w:val="28"/>
          <w:szCs w:val="28"/>
          <w:lang w:val="en-US"/>
        </w:rPr>
        <w:t>0</w:t>
      </w:r>
      <w:r w:rsidR="00792859" w:rsidRPr="002E63D9">
        <w:rPr>
          <w:rFonts w:ascii="Times New Roman" w:hAnsi="Times New Roman" w:cs="Times New Roman"/>
          <w:sz w:val="28"/>
          <w:szCs w:val="28"/>
          <w:lang w:val="en-US"/>
        </w:rPr>
        <w:t>00 thereafter there is no justification for EOL.</w:t>
      </w:r>
      <w:r w:rsidR="00A85948" w:rsidRPr="002E63D9">
        <w:rPr>
          <w:rFonts w:ascii="Times New Roman" w:hAnsi="Times New Roman" w:cs="Times New Roman"/>
          <w:sz w:val="28"/>
          <w:szCs w:val="28"/>
          <w:lang w:val="en-US"/>
        </w:rPr>
        <w:t xml:space="preserve"> However we would point out that SOCG- ED224 in para.23 states that </w:t>
      </w:r>
      <w:r w:rsidR="00F51DF0" w:rsidRPr="002E63D9">
        <w:rPr>
          <w:rFonts w:ascii="Times New Roman" w:hAnsi="Times New Roman" w:cs="Times New Roman"/>
          <w:sz w:val="28"/>
          <w:szCs w:val="28"/>
          <w:lang w:val="en-US"/>
        </w:rPr>
        <w:t xml:space="preserve">dwellings built on </w:t>
      </w:r>
      <w:r w:rsidR="00A85948" w:rsidRPr="002E63D9">
        <w:rPr>
          <w:rFonts w:ascii="Times New Roman" w:hAnsi="Times New Roman" w:cs="Times New Roman"/>
          <w:sz w:val="28"/>
          <w:szCs w:val="28"/>
          <w:lang w:val="en-US"/>
        </w:rPr>
        <w:t>C</w:t>
      </w:r>
      <w:r w:rsidR="00434973" w:rsidRPr="002E63D9">
        <w:rPr>
          <w:rFonts w:ascii="Times New Roman" w:hAnsi="Times New Roman" w:cs="Times New Roman"/>
          <w:sz w:val="28"/>
          <w:szCs w:val="28"/>
          <w:lang w:val="en-US"/>
        </w:rPr>
        <w:t xml:space="preserve">entral </w:t>
      </w:r>
      <w:r w:rsidR="00A85948" w:rsidRPr="002E63D9">
        <w:rPr>
          <w:rFonts w:ascii="Times New Roman" w:hAnsi="Times New Roman" w:cs="Times New Roman"/>
          <w:sz w:val="28"/>
          <w:szCs w:val="28"/>
          <w:lang w:val="en-US"/>
        </w:rPr>
        <w:t>B</w:t>
      </w:r>
      <w:r w:rsidR="00434973" w:rsidRPr="002E63D9">
        <w:rPr>
          <w:rFonts w:ascii="Times New Roman" w:hAnsi="Times New Roman" w:cs="Times New Roman"/>
          <w:sz w:val="28"/>
          <w:szCs w:val="28"/>
          <w:lang w:val="en-US"/>
        </w:rPr>
        <w:t>eds</w:t>
      </w:r>
      <w:r w:rsidR="00F51DF0" w:rsidRPr="002E63D9">
        <w:rPr>
          <w:rFonts w:ascii="Times New Roman" w:hAnsi="Times New Roman" w:cs="Times New Roman"/>
          <w:sz w:val="28"/>
          <w:szCs w:val="28"/>
          <w:lang w:val="en-US"/>
        </w:rPr>
        <w:t>’ allocated sites should only be counted from the date of adoption of C</w:t>
      </w:r>
      <w:r w:rsidR="00434973" w:rsidRPr="002E63D9">
        <w:rPr>
          <w:rFonts w:ascii="Times New Roman" w:hAnsi="Times New Roman" w:cs="Times New Roman"/>
          <w:sz w:val="28"/>
          <w:szCs w:val="28"/>
          <w:lang w:val="en-US"/>
        </w:rPr>
        <w:t xml:space="preserve">entral </w:t>
      </w:r>
      <w:r w:rsidR="00F51DF0" w:rsidRPr="002E63D9">
        <w:rPr>
          <w:rFonts w:ascii="Times New Roman" w:hAnsi="Times New Roman" w:cs="Times New Roman"/>
          <w:sz w:val="28"/>
          <w:szCs w:val="28"/>
          <w:lang w:val="en-US"/>
        </w:rPr>
        <w:t>B</w:t>
      </w:r>
      <w:r w:rsidR="00434973" w:rsidRPr="002E63D9">
        <w:rPr>
          <w:rFonts w:ascii="Times New Roman" w:hAnsi="Times New Roman" w:cs="Times New Roman"/>
          <w:sz w:val="28"/>
          <w:szCs w:val="28"/>
          <w:lang w:val="en-US"/>
        </w:rPr>
        <w:t>eds</w:t>
      </w:r>
      <w:r w:rsidR="00F51DF0" w:rsidRPr="002E63D9">
        <w:rPr>
          <w:rFonts w:ascii="Times New Roman" w:hAnsi="Times New Roman" w:cs="Times New Roman"/>
          <w:sz w:val="28"/>
          <w:szCs w:val="28"/>
          <w:lang w:val="en-US"/>
        </w:rPr>
        <w:t>’ Local Plan.</w:t>
      </w:r>
      <w:r w:rsidR="00A85948" w:rsidRPr="002E63D9">
        <w:rPr>
          <w:rFonts w:ascii="Times New Roman" w:hAnsi="Times New Roman" w:cs="Times New Roman"/>
          <w:sz w:val="28"/>
          <w:szCs w:val="28"/>
          <w:lang w:val="en-US"/>
        </w:rPr>
        <w:t xml:space="preserve"> </w:t>
      </w:r>
      <w:r w:rsidR="00F51DF0" w:rsidRPr="002E63D9">
        <w:rPr>
          <w:rFonts w:ascii="Times New Roman" w:hAnsi="Times New Roman" w:cs="Times New Roman"/>
          <w:sz w:val="28"/>
          <w:szCs w:val="28"/>
          <w:lang w:val="en-US"/>
        </w:rPr>
        <w:t>For years passed now, prior to any development on site, C</w:t>
      </w:r>
      <w:r w:rsidR="00434973" w:rsidRPr="002E63D9">
        <w:rPr>
          <w:rFonts w:ascii="Times New Roman" w:hAnsi="Times New Roman" w:cs="Times New Roman"/>
          <w:sz w:val="28"/>
          <w:szCs w:val="28"/>
          <w:lang w:val="en-US"/>
        </w:rPr>
        <w:t xml:space="preserve">entral </w:t>
      </w:r>
      <w:r w:rsidR="00F51DF0" w:rsidRPr="002E63D9">
        <w:rPr>
          <w:rFonts w:ascii="Times New Roman" w:hAnsi="Times New Roman" w:cs="Times New Roman"/>
          <w:sz w:val="28"/>
          <w:szCs w:val="28"/>
          <w:lang w:val="en-US"/>
        </w:rPr>
        <w:t>B</w:t>
      </w:r>
      <w:r w:rsidR="00434973" w:rsidRPr="002E63D9">
        <w:rPr>
          <w:rFonts w:ascii="Times New Roman" w:hAnsi="Times New Roman" w:cs="Times New Roman"/>
          <w:sz w:val="28"/>
          <w:szCs w:val="28"/>
          <w:lang w:val="en-US"/>
        </w:rPr>
        <w:t>eds</w:t>
      </w:r>
      <w:r w:rsidR="00F51DF0" w:rsidRPr="002E63D9">
        <w:rPr>
          <w:rFonts w:ascii="Times New Roman" w:hAnsi="Times New Roman" w:cs="Times New Roman"/>
          <w:sz w:val="28"/>
          <w:szCs w:val="28"/>
          <w:lang w:val="en-US"/>
        </w:rPr>
        <w:t xml:space="preserve"> has allocated the two sites at Houghton Regis North to contribute towards L</w:t>
      </w:r>
      <w:r w:rsidR="00434973" w:rsidRPr="002E63D9">
        <w:rPr>
          <w:rFonts w:ascii="Times New Roman" w:hAnsi="Times New Roman" w:cs="Times New Roman"/>
          <w:sz w:val="28"/>
          <w:szCs w:val="28"/>
          <w:lang w:val="en-US"/>
        </w:rPr>
        <w:t xml:space="preserve">uton </w:t>
      </w:r>
      <w:r w:rsidR="00F51DF0" w:rsidRPr="002E63D9">
        <w:rPr>
          <w:rFonts w:ascii="Times New Roman" w:hAnsi="Times New Roman" w:cs="Times New Roman"/>
          <w:sz w:val="28"/>
          <w:szCs w:val="28"/>
          <w:lang w:val="en-US"/>
        </w:rPr>
        <w:t>BC’s unmet needs. In ED 207 the allocation for site</w:t>
      </w:r>
      <w:r w:rsidR="00047BB7" w:rsidRPr="002E63D9">
        <w:rPr>
          <w:rFonts w:ascii="Times New Roman" w:hAnsi="Times New Roman" w:cs="Times New Roman"/>
          <w:sz w:val="28"/>
          <w:szCs w:val="28"/>
          <w:lang w:val="en-US"/>
        </w:rPr>
        <w:t xml:space="preserve"> HRN</w:t>
      </w:r>
      <w:r w:rsidR="00F51DF0" w:rsidRPr="002E63D9">
        <w:rPr>
          <w:rFonts w:ascii="Times New Roman" w:hAnsi="Times New Roman" w:cs="Times New Roman"/>
          <w:sz w:val="28"/>
          <w:szCs w:val="28"/>
          <w:lang w:val="en-US"/>
        </w:rPr>
        <w:t xml:space="preserve"> </w:t>
      </w:r>
      <w:r w:rsidR="00047BB7" w:rsidRPr="002E63D9">
        <w:rPr>
          <w:rFonts w:ascii="Times New Roman" w:hAnsi="Times New Roman" w:cs="Times New Roman"/>
          <w:sz w:val="28"/>
          <w:szCs w:val="28"/>
          <w:lang w:val="en-US"/>
        </w:rPr>
        <w:t>2 quotes</w:t>
      </w:r>
      <w:r w:rsidR="00F51DF0" w:rsidRPr="002E63D9">
        <w:rPr>
          <w:rFonts w:ascii="Times New Roman" w:hAnsi="Times New Roman" w:cs="Times New Roman"/>
          <w:sz w:val="28"/>
          <w:szCs w:val="28"/>
          <w:lang w:val="en-US"/>
        </w:rPr>
        <w:t xml:space="preserve"> 1,328 dwellings towards L</w:t>
      </w:r>
      <w:r w:rsidR="00434973" w:rsidRPr="002E63D9">
        <w:rPr>
          <w:rFonts w:ascii="Times New Roman" w:hAnsi="Times New Roman" w:cs="Times New Roman"/>
          <w:sz w:val="28"/>
          <w:szCs w:val="28"/>
          <w:lang w:val="en-US"/>
        </w:rPr>
        <w:t xml:space="preserve">uton </w:t>
      </w:r>
      <w:r w:rsidR="00F51DF0" w:rsidRPr="002E63D9">
        <w:rPr>
          <w:rFonts w:ascii="Times New Roman" w:hAnsi="Times New Roman" w:cs="Times New Roman"/>
          <w:sz w:val="28"/>
          <w:szCs w:val="28"/>
          <w:lang w:val="en-US"/>
        </w:rPr>
        <w:t xml:space="preserve">BC’s unmet needs compared to </w:t>
      </w:r>
      <w:r w:rsidR="00043672" w:rsidRPr="002E63D9">
        <w:rPr>
          <w:rFonts w:ascii="Times New Roman" w:hAnsi="Times New Roman" w:cs="Times New Roman"/>
          <w:sz w:val="28"/>
          <w:szCs w:val="28"/>
          <w:lang w:val="en-US"/>
        </w:rPr>
        <w:t xml:space="preserve">the 1,846 forecast to be delivered </w:t>
      </w:r>
      <w:r w:rsidR="00A11257" w:rsidRPr="002E63D9">
        <w:rPr>
          <w:rFonts w:ascii="Times New Roman" w:hAnsi="Times New Roman" w:cs="Times New Roman"/>
          <w:sz w:val="28"/>
          <w:szCs w:val="28"/>
          <w:lang w:val="en-US"/>
        </w:rPr>
        <w:t>b</w:t>
      </w:r>
      <w:r w:rsidR="00DF0062" w:rsidRPr="002E63D9">
        <w:rPr>
          <w:rFonts w:ascii="Times New Roman" w:hAnsi="Times New Roman" w:cs="Times New Roman"/>
          <w:sz w:val="28"/>
          <w:szCs w:val="28"/>
          <w:lang w:val="en-US"/>
        </w:rPr>
        <w:t>y 2027/28</w:t>
      </w:r>
      <w:r w:rsidR="00043672" w:rsidRPr="002E63D9">
        <w:rPr>
          <w:rFonts w:ascii="Times New Roman" w:hAnsi="Times New Roman" w:cs="Times New Roman"/>
          <w:sz w:val="28"/>
          <w:szCs w:val="28"/>
          <w:lang w:val="en-US"/>
        </w:rPr>
        <w:t xml:space="preserve">. The 518 </w:t>
      </w:r>
      <w:r w:rsidR="00A11257" w:rsidRPr="002E63D9">
        <w:rPr>
          <w:rFonts w:ascii="Times New Roman" w:hAnsi="Times New Roman" w:cs="Times New Roman"/>
          <w:sz w:val="28"/>
          <w:szCs w:val="28"/>
          <w:lang w:val="en-US"/>
        </w:rPr>
        <w:t>difference presumably was an estimate of</w:t>
      </w:r>
      <w:r w:rsidR="00043672" w:rsidRPr="002E63D9">
        <w:rPr>
          <w:rFonts w:ascii="Times New Roman" w:hAnsi="Times New Roman" w:cs="Times New Roman"/>
          <w:sz w:val="28"/>
          <w:szCs w:val="28"/>
          <w:lang w:val="en-US"/>
        </w:rPr>
        <w:t xml:space="preserve"> house building</w:t>
      </w:r>
      <w:r w:rsidR="00A11257" w:rsidRPr="002E63D9">
        <w:rPr>
          <w:rFonts w:ascii="Times New Roman" w:hAnsi="Times New Roman" w:cs="Times New Roman"/>
          <w:sz w:val="28"/>
          <w:szCs w:val="28"/>
          <w:lang w:val="en-US"/>
        </w:rPr>
        <w:t xml:space="preserve"> on this site prior to adoption of C</w:t>
      </w:r>
      <w:r w:rsidR="00434973" w:rsidRPr="002E63D9">
        <w:rPr>
          <w:rFonts w:ascii="Times New Roman" w:hAnsi="Times New Roman" w:cs="Times New Roman"/>
          <w:sz w:val="28"/>
          <w:szCs w:val="28"/>
          <w:lang w:val="en-US"/>
        </w:rPr>
        <w:t xml:space="preserve">entral </w:t>
      </w:r>
      <w:r w:rsidR="00A11257" w:rsidRPr="002E63D9">
        <w:rPr>
          <w:rFonts w:ascii="Times New Roman" w:hAnsi="Times New Roman" w:cs="Times New Roman"/>
          <w:sz w:val="28"/>
          <w:szCs w:val="28"/>
          <w:lang w:val="en-US"/>
        </w:rPr>
        <w:t>B</w:t>
      </w:r>
      <w:r w:rsidR="00434973" w:rsidRPr="002E63D9">
        <w:rPr>
          <w:rFonts w:ascii="Times New Roman" w:hAnsi="Times New Roman" w:cs="Times New Roman"/>
          <w:sz w:val="28"/>
          <w:szCs w:val="28"/>
          <w:lang w:val="en-US"/>
        </w:rPr>
        <w:t>eds</w:t>
      </w:r>
      <w:r w:rsidR="00A11257" w:rsidRPr="002E63D9">
        <w:rPr>
          <w:rFonts w:ascii="Times New Roman" w:hAnsi="Times New Roman" w:cs="Times New Roman"/>
          <w:sz w:val="28"/>
          <w:szCs w:val="28"/>
          <w:lang w:val="en-US"/>
        </w:rPr>
        <w:t>’ Local Plan. If C</w:t>
      </w:r>
      <w:r w:rsidR="00434973" w:rsidRPr="002E63D9">
        <w:rPr>
          <w:rFonts w:ascii="Times New Roman" w:hAnsi="Times New Roman" w:cs="Times New Roman"/>
          <w:sz w:val="28"/>
          <w:szCs w:val="28"/>
          <w:lang w:val="en-US"/>
        </w:rPr>
        <w:t xml:space="preserve">entral </w:t>
      </w:r>
      <w:r w:rsidR="00A11257" w:rsidRPr="002E63D9">
        <w:rPr>
          <w:rFonts w:ascii="Times New Roman" w:hAnsi="Times New Roman" w:cs="Times New Roman"/>
          <w:sz w:val="28"/>
          <w:szCs w:val="28"/>
          <w:lang w:val="en-US"/>
        </w:rPr>
        <w:t>B</w:t>
      </w:r>
      <w:r w:rsidR="00434973" w:rsidRPr="002E63D9">
        <w:rPr>
          <w:rFonts w:ascii="Times New Roman" w:hAnsi="Times New Roman" w:cs="Times New Roman"/>
          <w:sz w:val="28"/>
          <w:szCs w:val="28"/>
          <w:lang w:val="en-US"/>
        </w:rPr>
        <w:t>eds</w:t>
      </w:r>
      <w:r w:rsidR="00A11257" w:rsidRPr="002E63D9">
        <w:rPr>
          <w:rFonts w:ascii="Times New Roman" w:hAnsi="Times New Roman" w:cs="Times New Roman"/>
          <w:sz w:val="28"/>
          <w:szCs w:val="28"/>
          <w:lang w:val="en-US"/>
        </w:rPr>
        <w:t xml:space="preserve"> is agreeing to contribute towards a</w:t>
      </w:r>
      <w:r w:rsidR="00047BB7" w:rsidRPr="002E63D9">
        <w:rPr>
          <w:rFonts w:ascii="Times New Roman" w:hAnsi="Times New Roman" w:cs="Times New Roman"/>
          <w:sz w:val="28"/>
          <w:szCs w:val="28"/>
          <w:lang w:val="en-US"/>
        </w:rPr>
        <w:t xml:space="preserve"> L</w:t>
      </w:r>
      <w:r w:rsidR="00434973" w:rsidRPr="002E63D9">
        <w:rPr>
          <w:rFonts w:ascii="Times New Roman" w:hAnsi="Times New Roman" w:cs="Times New Roman"/>
          <w:sz w:val="28"/>
          <w:szCs w:val="28"/>
          <w:lang w:val="en-US"/>
        </w:rPr>
        <w:t xml:space="preserve">uton </w:t>
      </w:r>
      <w:r w:rsidR="00047BB7" w:rsidRPr="002E63D9">
        <w:rPr>
          <w:rFonts w:ascii="Times New Roman" w:hAnsi="Times New Roman" w:cs="Times New Roman"/>
          <w:sz w:val="28"/>
          <w:szCs w:val="28"/>
          <w:lang w:val="en-US"/>
        </w:rPr>
        <w:t>BC</w:t>
      </w:r>
      <w:r w:rsidR="00A11257" w:rsidRPr="002E63D9">
        <w:rPr>
          <w:rFonts w:ascii="Times New Roman" w:hAnsi="Times New Roman" w:cs="Times New Roman"/>
          <w:sz w:val="28"/>
          <w:szCs w:val="28"/>
          <w:lang w:val="en-US"/>
        </w:rPr>
        <w:t xml:space="preserve"> shortfall for the period 2011 – 2031 why should </w:t>
      </w:r>
      <w:r w:rsidR="00327F16" w:rsidRPr="002E63D9">
        <w:rPr>
          <w:rFonts w:ascii="Times New Roman" w:hAnsi="Times New Roman" w:cs="Times New Roman"/>
          <w:sz w:val="28"/>
          <w:szCs w:val="28"/>
          <w:lang w:val="en-US"/>
        </w:rPr>
        <w:t>it</w:t>
      </w:r>
      <w:r w:rsidR="00A11257" w:rsidRPr="002E63D9">
        <w:rPr>
          <w:rFonts w:ascii="Times New Roman" w:hAnsi="Times New Roman" w:cs="Times New Roman"/>
          <w:sz w:val="28"/>
          <w:szCs w:val="28"/>
          <w:lang w:val="en-US"/>
        </w:rPr>
        <w:t xml:space="preserve"> be required </w:t>
      </w:r>
      <w:r w:rsidR="00A11257" w:rsidRPr="002E63D9">
        <w:rPr>
          <w:rFonts w:ascii="Times New Roman" w:hAnsi="Times New Roman" w:cs="Times New Roman"/>
          <w:sz w:val="28"/>
          <w:szCs w:val="28"/>
          <w:lang w:val="en-US"/>
        </w:rPr>
        <w:lastRenderedPageBreak/>
        <w:t xml:space="preserve">to limit </w:t>
      </w:r>
      <w:r w:rsidR="00327F16" w:rsidRPr="002E63D9">
        <w:rPr>
          <w:rFonts w:ascii="Times New Roman" w:hAnsi="Times New Roman" w:cs="Times New Roman"/>
          <w:sz w:val="28"/>
          <w:szCs w:val="28"/>
          <w:lang w:val="en-US"/>
        </w:rPr>
        <w:t>its</w:t>
      </w:r>
      <w:r w:rsidR="00A11257" w:rsidRPr="002E63D9">
        <w:rPr>
          <w:rFonts w:ascii="Times New Roman" w:hAnsi="Times New Roman" w:cs="Times New Roman"/>
          <w:sz w:val="28"/>
          <w:szCs w:val="28"/>
          <w:lang w:val="en-US"/>
        </w:rPr>
        <w:t xml:space="preserve"> allocation from the date of adoption of </w:t>
      </w:r>
      <w:r w:rsidR="00327F16" w:rsidRPr="002E63D9">
        <w:rPr>
          <w:rFonts w:ascii="Times New Roman" w:hAnsi="Times New Roman" w:cs="Times New Roman"/>
          <w:sz w:val="28"/>
          <w:szCs w:val="28"/>
          <w:lang w:val="en-US"/>
        </w:rPr>
        <w:t>its</w:t>
      </w:r>
      <w:r w:rsidR="00A11257" w:rsidRPr="002E63D9">
        <w:rPr>
          <w:rFonts w:ascii="Times New Roman" w:hAnsi="Times New Roman" w:cs="Times New Roman"/>
          <w:sz w:val="28"/>
          <w:szCs w:val="28"/>
          <w:lang w:val="en-US"/>
        </w:rPr>
        <w:t xml:space="preserve"> Plan which is halfway through the period when </w:t>
      </w:r>
      <w:r w:rsidR="00327F16" w:rsidRPr="002E63D9">
        <w:rPr>
          <w:rFonts w:ascii="Times New Roman" w:hAnsi="Times New Roman" w:cs="Times New Roman"/>
          <w:sz w:val="28"/>
          <w:szCs w:val="28"/>
          <w:lang w:val="en-US"/>
        </w:rPr>
        <w:t>it has</w:t>
      </w:r>
      <w:r w:rsidR="00A11257" w:rsidRPr="002E63D9">
        <w:rPr>
          <w:rFonts w:ascii="Times New Roman" w:hAnsi="Times New Roman" w:cs="Times New Roman"/>
          <w:sz w:val="28"/>
          <w:szCs w:val="28"/>
          <w:lang w:val="en-US"/>
        </w:rPr>
        <w:t xml:space="preserve"> previously allocated that site under the duty to co-operate?</w:t>
      </w:r>
    </w:p>
    <w:p w:rsidR="00C05298" w:rsidRDefault="00C05298" w:rsidP="005C40CA">
      <w:pPr>
        <w:pStyle w:val="ListParagraph"/>
        <w:ind w:left="426"/>
        <w:jc w:val="both"/>
        <w:rPr>
          <w:rFonts w:ascii="Times New Roman" w:hAnsi="Times New Roman" w:cs="Times New Roman"/>
          <w:sz w:val="28"/>
          <w:szCs w:val="28"/>
          <w:lang w:val="en-US"/>
        </w:rPr>
      </w:pPr>
    </w:p>
    <w:p w:rsidR="00C05298" w:rsidRPr="002E63D9" w:rsidRDefault="00C05298" w:rsidP="00B81D75">
      <w:pPr>
        <w:pStyle w:val="ListParagraph"/>
        <w:numPr>
          <w:ilvl w:val="0"/>
          <w:numId w:val="1"/>
        </w:numPr>
        <w:ind w:left="426" w:hanging="426"/>
        <w:jc w:val="both"/>
        <w:rPr>
          <w:rFonts w:ascii="Times New Roman" w:hAnsi="Times New Roman" w:cs="Times New Roman"/>
          <w:i/>
          <w:sz w:val="28"/>
          <w:szCs w:val="28"/>
          <w:lang w:val="en-US"/>
        </w:rPr>
      </w:pPr>
      <w:r w:rsidRPr="002E63D9">
        <w:rPr>
          <w:rFonts w:ascii="Times New Roman" w:hAnsi="Times New Roman" w:cs="Times New Roman"/>
          <w:i/>
          <w:sz w:val="28"/>
          <w:szCs w:val="28"/>
          <w:lang w:val="en-US"/>
        </w:rPr>
        <w:t>History of objections to development of EOL</w:t>
      </w:r>
    </w:p>
    <w:p w:rsidR="004943AE" w:rsidRPr="002E63D9" w:rsidRDefault="00C05298" w:rsidP="005C40CA">
      <w:pPr>
        <w:pStyle w:val="ListParagraph"/>
        <w:ind w:left="426"/>
        <w:jc w:val="both"/>
        <w:rPr>
          <w:rFonts w:ascii="Times New Roman" w:hAnsi="Times New Roman" w:cs="Times New Roman"/>
          <w:sz w:val="28"/>
          <w:szCs w:val="28"/>
          <w:lang w:val="en-US"/>
        </w:rPr>
      </w:pPr>
      <w:r w:rsidRPr="002E63D9">
        <w:rPr>
          <w:rFonts w:ascii="Times New Roman" w:hAnsi="Times New Roman" w:cs="Times New Roman"/>
          <w:sz w:val="28"/>
          <w:szCs w:val="28"/>
          <w:lang w:val="en-US"/>
        </w:rPr>
        <w:t>Prior to the submission of NHDC’s Local Plan there had been a significant number of objections to the development of EOL. In the early days of 2008 NHDC was leading the objections</w:t>
      </w:r>
      <w:r w:rsidR="00446711" w:rsidRPr="002E63D9">
        <w:rPr>
          <w:rFonts w:ascii="Times New Roman" w:hAnsi="Times New Roman" w:cs="Times New Roman"/>
          <w:sz w:val="28"/>
          <w:szCs w:val="28"/>
          <w:lang w:val="en-US"/>
        </w:rPr>
        <w:t xml:space="preserve">. Matters changed in 2011/12 with the introduction of the </w:t>
      </w:r>
      <w:r w:rsidR="00301F8A" w:rsidRPr="002E63D9">
        <w:rPr>
          <w:rFonts w:ascii="Times New Roman" w:hAnsi="Times New Roman" w:cs="Times New Roman"/>
          <w:sz w:val="28"/>
          <w:szCs w:val="28"/>
          <w:lang w:val="en-US"/>
        </w:rPr>
        <w:t>D</w:t>
      </w:r>
      <w:r w:rsidR="00446711" w:rsidRPr="002E63D9">
        <w:rPr>
          <w:rFonts w:ascii="Times New Roman" w:hAnsi="Times New Roman" w:cs="Times New Roman"/>
          <w:sz w:val="28"/>
          <w:szCs w:val="28"/>
          <w:lang w:val="en-US"/>
        </w:rPr>
        <w:t xml:space="preserve">uty to </w:t>
      </w:r>
      <w:r w:rsidR="00301F8A" w:rsidRPr="002E63D9">
        <w:rPr>
          <w:rFonts w:ascii="Times New Roman" w:hAnsi="Times New Roman" w:cs="Times New Roman"/>
          <w:sz w:val="28"/>
          <w:szCs w:val="28"/>
          <w:lang w:val="en-US"/>
        </w:rPr>
        <w:t>C</w:t>
      </w:r>
      <w:r w:rsidR="00446711" w:rsidRPr="002E63D9">
        <w:rPr>
          <w:rFonts w:ascii="Times New Roman" w:hAnsi="Times New Roman" w:cs="Times New Roman"/>
          <w:sz w:val="28"/>
          <w:szCs w:val="28"/>
          <w:lang w:val="en-US"/>
        </w:rPr>
        <w:t>o-operate</w:t>
      </w:r>
      <w:r w:rsidR="009A1044" w:rsidRPr="002E63D9">
        <w:rPr>
          <w:rFonts w:ascii="Times New Roman" w:hAnsi="Times New Roman" w:cs="Times New Roman"/>
          <w:sz w:val="28"/>
          <w:szCs w:val="28"/>
          <w:lang w:val="en-US"/>
        </w:rPr>
        <w:t xml:space="preserve"> under the Localism Act 2011</w:t>
      </w:r>
      <w:r w:rsidR="00446711" w:rsidRPr="002E63D9">
        <w:rPr>
          <w:rFonts w:ascii="Times New Roman" w:hAnsi="Times New Roman" w:cs="Times New Roman"/>
          <w:sz w:val="28"/>
          <w:szCs w:val="28"/>
          <w:lang w:val="en-US"/>
        </w:rPr>
        <w:t xml:space="preserve">. </w:t>
      </w:r>
      <w:r w:rsidR="00AA6126" w:rsidRPr="002E63D9">
        <w:rPr>
          <w:rFonts w:ascii="Times New Roman" w:hAnsi="Times New Roman" w:cs="Times New Roman"/>
          <w:sz w:val="28"/>
          <w:szCs w:val="28"/>
          <w:lang w:val="en-US"/>
        </w:rPr>
        <w:t xml:space="preserve">This </w:t>
      </w:r>
      <w:r w:rsidR="00301F8A" w:rsidRPr="002E63D9">
        <w:rPr>
          <w:rFonts w:ascii="Times New Roman" w:hAnsi="Times New Roman" w:cs="Times New Roman"/>
          <w:sz w:val="28"/>
          <w:szCs w:val="28"/>
          <w:lang w:val="en-US"/>
        </w:rPr>
        <w:t>D</w:t>
      </w:r>
      <w:r w:rsidR="00AA6126" w:rsidRPr="002E63D9">
        <w:rPr>
          <w:rFonts w:ascii="Times New Roman" w:hAnsi="Times New Roman" w:cs="Times New Roman"/>
          <w:sz w:val="28"/>
          <w:szCs w:val="28"/>
          <w:lang w:val="en-US"/>
        </w:rPr>
        <w:t xml:space="preserve">uty to </w:t>
      </w:r>
      <w:r w:rsidR="00301F8A" w:rsidRPr="002E63D9">
        <w:rPr>
          <w:rFonts w:ascii="Times New Roman" w:hAnsi="Times New Roman" w:cs="Times New Roman"/>
          <w:sz w:val="28"/>
          <w:szCs w:val="28"/>
          <w:lang w:val="en-US"/>
        </w:rPr>
        <w:t>C</w:t>
      </w:r>
      <w:r w:rsidR="00AA6126" w:rsidRPr="002E63D9">
        <w:rPr>
          <w:rFonts w:ascii="Times New Roman" w:hAnsi="Times New Roman" w:cs="Times New Roman"/>
          <w:sz w:val="28"/>
          <w:szCs w:val="28"/>
          <w:lang w:val="en-US"/>
        </w:rPr>
        <w:t>o</w:t>
      </w:r>
      <w:r w:rsidR="00301F8A" w:rsidRPr="002E63D9">
        <w:rPr>
          <w:rFonts w:ascii="Times New Roman" w:hAnsi="Times New Roman" w:cs="Times New Roman"/>
          <w:sz w:val="28"/>
          <w:szCs w:val="28"/>
          <w:lang w:val="en-US"/>
        </w:rPr>
        <w:t>-</w:t>
      </w:r>
      <w:r w:rsidR="00AA6126" w:rsidRPr="002E63D9">
        <w:rPr>
          <w:rFonts w:ascii="Times New Roman" w:hAnsi="Times New Roman" w:cs="Times New Roman"/>
          <w:sz w:val="28"/>
          <w:szCs w:val="28"/>
          <w:lang w:val="en-US"/>
        </w:rPr>
        <w:t>operate is likely to be abolished in the foreseeable future and is widely regarded as having been a failure.</w:t>
      </w:r>
      <w:r w:rsidR="00301F8A" w:rsidRPr="002E63D9">
        <w:rPr>
          <w:rFonts w:ascii="Times New Roman" w:hAnsi="Times New Roman" w:cs="Times New Roman"/>
          <w:sz w:val="28"/>
          <w:szCs w:val="28"/>
          <w:lang w:val="en-US"/>
        </w:rPr>
        <w:t xml:space="preserve"> This duty is not a duty to agree and we believe that in this instance the stubborn continuation of NHDC to claim the Duty to Co-operate </w:t>
      </w:r>
      <w:r w:rsidR="00530E97" w:rsidRPr="002E63D9">
        <w:rPr>
          <w:rFonts w:ascii="Times New Roman" w:hAnsi="Times New Roman" w:cs="Times New Roman"/>
          <w:sz w:val="28"/>
          <w:szCs w:val="28"/>
          <w:lang w:val="en-US"/>
        </w:rPr>
        <w:t xml:space="preserve">as </w:t>
      </w:r>
      <w:r w:rsidR="00301F8A" w:rsidRPr="002E63D9">
        <w:rPr>
          <w:rFonts w:ascii="Times New Roman" w:hAnsi="Times New Roman" w:cs="Times New Roman"/>
          <w:sz w:val="28"/>
          <w:szCs w:val="28"/>
          <w:lang w:val="en-US"/>
        </w:rPr>
        <w:t xml:space="preserve">justification for developing EOL shows how relatively easy the </w:t>
      </w:r>
      <w:r w:rsidR="00530E97" w:rsidRPr="002E63D9">
        <w:rPr>
          <w:rFonts w:ascii="Times New Roman" w:hAnsi="Times New Roman" w:cs="Times New Roman"/>
          <w:sz w:val="28"/>
          <w:szCs w:val="28"/>
          <w:lang w:val="en-US"/>
        </w:rPr>
        <w:t>D</w:t>
      </w:r>
      <w:r w:rsidR="00301F8A" w:rsidRPr="002E63D9">
        <w:rPr>
          <w:rFonts w:ascii="Times New Roman" w:hAnsi="Times New Roman" w:cs="Times New Roman"/>
          <w:sz w:val="28"/>
          <w:szCs w:val="28"/>
          <w:lang w:val="en-US"/>
        </w:rPr>
        <w:t xml:space="preserve">uty can be manipulated by biased councils. </w:t>
      </w:r>
      <w:r w:rsidR="00AA6126" w:rsidRPr="002E63D9">
        <w:rPr>
          <w:rFonts w:ascii="Times New Roman" w:hAnsi="Times New Roman" w:cs="Times New Roman"/>
          <w:sz w:val="28"/>
          <w:szCs w:val="28"/>
          <w:lang w:val="en-US"/>
        </w:rPr>
        <w:t xml:space="preserve"> However what will come in its place to encourage more housebuilding is uncertain. </w:t>
      </w:r>
      <w:r w:rsidR="00446711" w:rsidRPr="002E63D9">
        <w:rPr>
          <w:rFonts w:ascii="Times New Roman" w:hAnsi="Times New Roman" w:cs="Times New Roman"/>
          <w:sz w:val="28"/>
          <w:szCs w:val="28"/>
          <w:lang w:val="en-US"/>
        </w:rPr>
        <w:t>More recently, since 2013, the following objections</w:t>
      </w:r>
      <w:r w:rsidR="00AA6126" w:rsidRPr="002E63D9">
        <w:rPr>
          <w:rFonts w:ascii="Times New Roman" w:hAnsi="Times New Roman" w:cs="Times New Roman"/>
          <w:sz w:val="28"/>
          <w:szCs w:val="28"/>
          <w:lang w:val="en-US"/>
        </w:rPr>
        <w:t xml:space="preserve"> to</w:t>
      </w:r>
      <w:r w:rsidR="00301F8A" w:rsidRPr="002E63D9">
        <w:rPr>
          <w:rFonts w:ascii="Times New Roman" w:hAnsi="Times New Roman" w:cs="Times New Roman"/>
          <w:sz w:val="28"/>
          <w:szCs w:val="28"/>
          <w:lang w:val="en-US"/>
        </w:rPr>
        <w:t xml:space="preserve"> the development</w:t>
      </w:r>
      <w:r w:rsidR="00AA6126" w:rsidRPr="002E63D9">
        <w:rPr>
          <w:rFonts w:ascii="Times New Roman" w:hAnsi="Times New Roman" w:cs="Times New Roman"/>
          <w:sz w:val="28"/>
          <w:szCs w:val="28"/>
          <w:lang w:val="en-US"/>
        </w:rPr>
        <w:t xml:space="preserve"> EOL</w:t>
      </w:r>
      <w:r w:rsidR="00446711" w:rsidRPr="002E63D9">
        <w:rPr>
          <w:rFonts w:ascii="Times New Roman" w:hAnsi="Times New Roman" w:cs="Times New Roman"/>
          <w:sz w:val="28"/>
          <w:szCs w:val="28"/>
          <w:lang w:val="en-US"/>
        </w:rPr>
        <w:t xml:space="preserve"> occurred at various consultations:</w:t>
      </w:r>
    </w:p>
    <w:p w:rsidR="00C05298" w:rsidRPr="002E63D9" w:rsidRDefault="00446711" w:rsidP="000107E9">
      <w:pPr>
        <w:spacing w:after="0" w:line="240" w:lineRule="auto"/>
        <w:ind w:left="709"/>
        <w:rPr>
          <w:rFonts w:ascii="Times New Roman" w:hAnsi="Times New Roman" w:cs="Times New Roman"/>
          <w:sz w:val="28"/>
          <w:szCs w:val="28"/>
        </w:rPr>
      </w:pPr>
      <w:r w:rsidRPr="002E63D9">
        <w:rPr>
          <w:rFonts w:ascii="Times New Roman" w:hAnsi="Times New Roman" w:cs="Times New Roman"/>
          <w:sz w:val="28"/>
          <w:szCs w:val="28"/>
          <w:lang w:val="en-US"/>
        </w:rPr>
        <w:t>(i)</w:t>
      </w:r>
      <w:r w:rsidR="00C05298" w:rsidRPr="002E63D9">
        <w:rPr>
          <w:rFonts w:ascii="Times New Roman" w:hAnsi="Times New Roman" w:cs="Times New Roman"/>
          <w:sz w:val="28"/>
          <w:szCs w:val="28"/>
        </w:rPr>
        <w:t xml:space="preserve">LP5 </w:t>
      </w:r>
      <w:r w:rsidRPr="002E63D9">
        <w:rPr>
          <w:rFonts w:ascii="Times New Roman" w:hAnsi="Times New Roman" w:cs="Times New Roman"/>
          <w:sz w:val="28"/>
          <w:szCs w:val="28"/>
        </w:rPr>
        <w:t>–examination documents</w:t>
      </w:r>
      <w:r w:rsidR="00C05298" w:rsidRPr="002E63D9">
        <w:rPr>
          <w:rFonts w:ascii="Times New Roman" w:hAnsi="Times New Roman" w:cs="Times New Roman"/>
          <w:sz w:val="28"/>
          <w:szCs w:val="28"/>
        </w:rPr>
        <w:t>- Regulation 18 statement of Consultation.</w:t>
      </w:r>
    </w:p>
    <w:p w:rsidR="0080642F" w:rsidRPr="002E63D9" w:rsidRDefault="0080642F" w:rsidP="000107E9">
      <w:pPr>
        <w:spacing w:after="0" w:line="240" w:lineRule="auto"/>
        <w:ind w:left="709"/>
        <w:rPr>
          <w:rFonts w:ascii="Times New Roman" w:hAnsi="Times New Roman" w:cs="Times New Roman"/>
          <w:sz w:val="28"/>
          <w:szCs w:val="28"/>
        </w:rPr>
      </w:pPr>
    </w:p>
    <w:p w:rsidR="00C05298" w:rsidRPr="002E63D9" w:rsidRDefault="00C05298" w:rsidP="0080642F">
      <w:pPr>
        <w:pStyle w:val="ListParagraph"/>
        <w:ind w:left="1701" w:hanging="567"/>
        <w:rPr>
          <w:rFonts w:ascii="Times New Roman" w:hAnsi="Times New Roman" w:cs="Times New Roman"/>
          <w:sz w:val="28"/>
          <w:szCs w:val="28"/>
        </w:rPr>
      </w:pPr>
      <w:r w:rsidRPr="002E63D9">
        <w:rPr>
          <w:rFonts w:ascii="Times New Roman" w:hAnsi="Times New Roman" w:cs="Times New Roman"/>
          <w:sz w:val="28"/>
          <w:szCs w:val="28"/>
        </w:rPr>
        <w:t>Page 147 –July 2013 - EL1,</w:t>
      </w:r>
      <w:r w:rsidR="00AA6126" w:rsidRPr="002E63D9">
        <w:rPr>
          <w:rFonts w:ascii="Times New Roman" w:hAnsi="Times New Roman" w:cs="Times New Roman"/>
          <w:sz w:val="28"/>
          <w:szCs w:val="28"/>
        </w:rPr>
        <w:t xml:space="preserve"> </w:t>
      </w:r>
      <w:r w:rsidRPr="002E63D9">
        <w:rPr>
          <w:rFonts w:ascii="Times New Roman" w:hAnsi="Times New Roman" w:cs="Times New Roman"/>
          <w:sz w:val="28"/>
          <w:szCs w:val="28"/>
        </w:rPr>
        <w:t xml:space="preserve">EL2 &amp; EL3 - 719 respondents of which 704 objections, 2 </w:t>
      </w:r>
      <w:r w:rsidR="004943AE" w:rsidRPr="002E63D9">
        <w:rPr>
          <w:rFonts w:ascii="Times New Roman" w:hAnsi="Times New Roman" w:cs="Times New Roman"/>
          <w:sz w:val="28"/>
          <w:szCs w:val="28"/>
        </w:rPr>
        <w:t>supports</w:t>
      </w:r>
      <w:r w:rsidRPr="002E63D9">
        <w:rPr>
          <w:rFonts w:ascii="Times New Roman" w:hAnsi="Times New Roman" w:cs="Times New Roman"/>
          <w:sz w:val="28"/>
          <w:szCs w:val="28"/>
        </w:rPr>
        <w:t xml:space="preserve">, </w:t>
      </w:r>
      <w:r w:rsidR="00A620C7" w:rsidRPr="002E63D9">
        <w:rPr>
          <w:rFonts w:ascii="Times New Roman" w:hAnsi="Times New Roman" w:cs="Times New Roman"/>
          <w:sz w:val="28"/>
          <w:szCs w:val="28"/>
        </w:rPr>
        <w:t>some</w:t>
      </w:r>
      <w:r w:rsidRPr="002E63D9">
        <w:rPr>
          <w:rFonts w:ascii="Times New Roman" w:hAnsi="Times New Roman" w:cs="Times New Roman"/>
          <w:sz w:val="28"/>
          <w:szCs w:val="28"/>
        </w:rPr>
        <w:t xml:space="preserve"> general comments</w:t>
      </w:r>
    </w:p>
    <w:p w:rsidR="0080642F" w:rsidRPr="002E63D9" w:rsidRDefault="0080642F" w:rsidP="0080642F">
      <w:pPr>
        <w:pStyle w:val="ListParagraph"/>
        <w:ind w:left="1701" w:hanging="567"/>
        <w:rPr>
          <w:rFonts w:ascii="Times New Roman" w:hAnsi="Times New Roman" w:cs="Times New Roman"/>
          <w:sz w:val="28"/>
          <w:szCs w:val="28"/>
        </w:rPr>
      </w:pPr>
    </w:p>
    <w:p w:rsidR="00C05298" w:rsidRPr="002E63D9" w:rsidRDefault="00C05298" w:rsidP="0080642F">
      <w:pPr>
        <w:pStyle w:val="ListParagraph"/>
        <w:ind w:left="1701" w:hanging="567"/>
        <w:rPr>
          <w:rFonts w:ascii="Times New Roman" w:hAnsi="Times New Roman" w:cs="Times New Roman"/>
          <w:sz w:val="28"/>
          <w:szCs w:val="28"/>
        </w:rPr>
      </w:pPr>
      <w:r w:rsidRPr="002E63D9">
        <w:rPr>
          <w:rFonts w:ascii="Times New Roman" w:hAnsi="Times New Roman" w:cs="Times New Roman"/>
          <w:sz w:val="28"/>
          <w:szCs w:val="28"/>
        </w:rPr>
        <w:t>Page 148 – Preferred Options 2014 – 1,638 respondents to EOL of which 1,622 objections,</w:t>
      </w:r>
      <w:r w:rsidR="004943AE" w:rsidRPr="002E63D9">
        <w:rPr>
          <w:rFonts w:ascii="Times New Roman" w:hAnsi="Times New Roman" w:cs="Times New Roman"/>
          <w:sz w:val="28"/>
          <w:szCs w:val="28"/>
        </w:rPr>
        <w:t xml:space="preserve"> </w:t>
      </w:r>
      <w:r w:rsidRPr="002E63D9">
        <w:rPr>
          <w:rFonts w:ascii="Times New Roman" w:hAnsi="Times New Roman" w:cs="Times New Roman"/>
          <w:sz w:val="28"/>
          <w:szCs w:val="28"/>
        </w:rPr>
        <w:t>3 support</w:t>
      </w:r>
      <w:r w:rsidR="004943AE" w:rsidRPr="002E63D9">
        <w:rPr>
          <w:rFonts w:ascii="Times New Roman" w:hAnsi="Times New Roman" w:cs="Times New Roman"/>
          <w:sz w:val="28"/>
          <w:szCs w:val="28"/>
        </w:rPr>
        <w:t>s</w:t>
      </w:r>
      <w:r w:rsidRPr="002E63D9">
        <w:rPr>
          <w:rFonts w:ascii="Times New Roman" w:hAnsi="Times New Roman" w:cs="Times New Roman"/>
          <w:sz w:val="28"/>
          <w:szCs w:val="28"/>
        </w:rPr>
        <w:t xml:space="preserve">, 13 general comments </w:t>
      </w:r>
    </w:p>
    <w:p w:rsidR="004943AE" w:rsidRPr="002E63D9" w:rsidRDefault="004943AE" w:rsidP="00446711">
      <w:pPr>
        <w:pStyle w:val="ListParagraph"/>
        <w:ind w:left="1134"/>
        <w:rPr>
          <w:rFonts w:ascii="Times New Roman" w:hAnsi="Times New Roman" w:cs="Times New Roman"/>
          <w:sz w:val="28"/>
          <w:szCs w:val="28"/>
        </w:rPr>
      </w:pPr>
    </w:p>
    <w:p w:rsidR="00C05298" w:rsidRPr="002E63D9" w:rsidRDefault="00C05298" w:rsidP="0080642F">
      <w:pPr>
        <w:pStyle w:val="ListParagraph"/>
        <w:numPr>
          <w:ilvl w:val="0"/>
          <w:numId w:val="11"/>
        </w:numPr>
        <w:spacing w:after="0" w:line="240" w:lineRule="auto"/>
        <w:contextualSpacing w:val="0"/>
        <w:rPr>
          <w:rFonts w:ascii="Times New Roman" w:hAnsi="Times New Roman" w:cs="Times New Roman"/>
          <w:sz w:val="28"/>
          <w:szCs w:val="28"/>
        </w:rPr>
      </w:pPr>
      <w:r w:rsidRPr="002E63D9">
        <w:rPr>
          <w:rFonts w:ascii="Times New Roman" w:hAnsi="Times New Roman" w:cs="Times New Roman"/>
          <w:sz w:val="28"/>
          <w:szCs w:val="28"/>
        </w:rPr>
        <w:t>LP6</w:t>
      </w:r>
      <w:r w:rsidR="004943AE" w:rsidRPr="002E63D9">
        <w:rPr>
          <w:rFonts w:ascii="Times New Roman" w:hAnsi="Times New Roman" w:cs="Times New Roman"/>
          <w:sz w:val="28"/>
          <w:szCs w:val="28"/>
        </w:rPr>
        <w:t> -</w:t>
      </w:r>
      <w:r w:rsidRPr="002E63D9">
        <w:rPr>
          <w:rFonts w:ascii="Times New Roman" w:hAnsi="Times New Roman" w:cs="Times New Roman"/>
          <w:sz w:val="28"/>
          <w:szCs w:val="28"/>
        </w:rPr>
        <w:t xml:space="preserve">examination documents- Regulation 22 Consultation </w:t>
      </w:r>
      <w:r w:rsidR="00FC11F8" w:rsidRPr="002E63D9">
        <w:rPr>
          <w:rFonts w:ascii="Times New Roman" w:hAnsi="Times New Roman" w:cs="Times New Roman"/>
          <w:sz w:val="28"/>
          <w:szCs w:val="28"/>
        </w:rPr>
        <w:t>.</w:t>
      </w:r>
    </w:p>
    <w:p w:rsidR="0080642F" w:rsidRPr="002E63D9" w:rsidRDefault="0080642F" w:rsidP="0080642F">
      <w:pPr>
        <w:pStyle w:val="ListParagraph"/>
        <w:spacing w:after="0" w:line="240" w:lineRule="auto"/>
        <w:ind w:left="1440"/>
        <w:contextualSpacing w:val="0"/>
        <w:rPr>
          <w:rFonts w:ascii="Times New Roman" w:hAnsi="Times New Roman" w:cs="Times New Roman"/>
          <w:sz w:val="28"/>
          <w:szCs w:val="28"/>
        </w:rPr>
      </w:pPr>
    </w:p>
    <w:p w:rsidR="00C05298" w:rsidRPr="002E63D9" w:rsidRDefault="00C05298" w:rsidP="0080642F">
      <w:pPr>
        <w:pStyle w:val="ListParagraph"/>
        <w:ind w:left="1560" w:hanging="426"/>
        <w:rPr>
          <w:rFonts w:ascii="Times New Roman" w:hAnsi="Times New Roman" w:cs="Times New Roman"/>
          <w:i/>
          <w:iCs/>
          <w:sz w:val="28"/>
          <w:szCs w:val="28"/>
        </w:rPr>
      </w:pPr>
      <w:r w:rsidRPr="002E63D9">
        <w:rPr>
          <w:rFonts w:ascii="Times New Roman" w:hAnsi="Times New Roman" w:cs="Times New Roman"/>
          <w:sz w:val="28"/>
          <w:szCs w:val="28"/>
        </w:rPr>
        <w:t>Page 23 – Summary of objections -34 bullet points of objections, including “</w:t>
      </w:r>
      <w:r w:rsidRPr="002E63D9">
        <w:rPr>
          <w:rFonts w:ascii="Times New Roman" w:hAnsi="Times New Roman" w:cs="Times New Roman"/>
          <w:i/>
          <w:iCs/>
          <w:sz w:val="28"/>
          <w:szCs w:val="28"/>
        </w:rPr>
        <w:t xml:space="preserve">loss of Green Belt, no special circumstances to justify green belt releases, unmet housing needs of Luton are unsound and unjustified, should use brownfield sites and vacant housing before this site” </w:t>
      </w:r>
    </w:p>
    <w:p w:rsidR="0080642F" w:rsidRPr="002E63D9" w:rsidRDefault="0080642F" w:rsidP="0080642F">
      <w:pPr>
        <w:pStyle w:val="ListParagraph"/>
        <w:ind w:left="1560" w:hanging="426"/>
        <w:rPr>
          <w:rFonts w:ascii="Times New Roman" w:hAnsi="Times New Roman" w:cs="Times New Roman"/>
          <w:i/>
          <w:iCs/>
          <w:sz w:val="28"/>
          <w:szCs w:val="28"/>
        </w:rPr>
      </w:pPr>
    </w:p>
    <w:p w:rsidR="00C05298" w:rsidRPr="002E63D9" w:rsidRDefault="00C05298" w:rsidP="0080642F">
      <w:pPr>
        <w:pStyle w:val="ListParagraph"/>
        <w:ind w:left="1560" w:hanging="426"/>
        <w:rPr>
          <w:rFonts w:ascii="Times New Roman" w:hAnsi="Times New Roman" w:cs="Times New Roman"/>
          <w:sz w:val="28"/>
          <w:szCs w:val="28"/>
        </w:rPr>
      </w:pPr>
      <w:r w:rsidRPr="002E63D9">
        <w:rPr>
          <w:rFonts w:ascii="Times New Roman" w:hAnsi="Times New Roman" w:cs="Times New Roman"/>
          <w:sz w:val="28"/>
          <w:szCs w:val="28"/>
        </w:rPr>
        <w:t>Page 69-73 Appendices 7.1 Statistical breakdown of representations- SP8 Housing -833 representations of which 820 objections and 13 in support – SP19 – East of Luton EL1, EL2 &amp; EL3 – 754 representations of which 752 objections and 2 in support</w:t>
      </w:r>
    </w:p>
    <w:p w:rsidR="0080642F" w:rsidRPr="002E63D9" w:rsidRDefault="0080642F" w:rsidP="0080642F">
      <w:pPr>
        <w:pStyle w:val="ListParagraph"/>
        <w:ind w:left="1560" w:hanging="426"/>
        <w:rPr>
          <w:rFonts w:ascii="Times New Roman" w:hAnsi="Times New Roman" w:cs="Times New Roman"/>
          <w:sz w:val="28"/>
          <w:szCs w:val="28"/>
        </w:rPr>
      </w:pPr>
    </w:p>
    <w:p w:rsidR="00C05298" w:rsidRPr="002E63D9" w:rsidRDefault="00C05298" w:rsidP="0080642F">
      <w:pPr>
        <w:pStyle w:val="ListParagraph"/>
        <w:ind w:left="1560" w:hanging="426"/>
        <w:rPr>
          <w:rFonts w:ascii="Times New Roman" w:hAnsi="Times New Roman" w:cs="Times New Roman"/>
          <w:sz w:val="28"/>
          <w:szCs w:val="28"/>
        </w:rPr>
      </w:pPr>
      <w:r w:rsidRPr="002E63D9">
        <w:rPr>
          <w:rFonts w:ascii="Times New Roman" w:hAnsi="Times New Roman" w:cs="Times New Roman"/>
          <w:sz w:val="28"/>
          <w:szCs w:val="28"/>
        </w:rPr>
        <w:t>Page 74-</w:t>
      </w:r>
      <w:r w:rsidR="000C7B95" w:rsidRPr="002E63D9">
        <w:rPr>
          <w:rFonts w:ascii="Times New Roman" w:hAnsi="Times New Roman" w:cs="Times New Roman"/>
          <w:sz w:val="28"/>
          <w:szCs w:val="28"/>
        </w:rPr>
        <w:t>79 Appendix</w:t>
      </w:r>
      <w:r w:rsidRPr="002E63D9">
        <w:rPr>
          <w:rFonts w:ascii="Times New Roman" w:hAnsi="Times New Roman" w:cs="Times New Roman"/>
          <w:sz w:val="28"/>
          <w:szCs w:val="28"/>
        </w:rPr>
        <w:t xml:space="preserve"> 7.2 Late representations of which 141 were objections to EL1, EL2 &amp; EL3- of these 141 late objections 78 were received 1 day late and 20 were 2 days late.</w:t>
      </w:r>
    </w:p>
    <w:p w:rsidR="00497195" w:rsidRPr="002E63D9" w:rsidRDefault="00497195" w:rsidP="00446711">
      <w:pPr>
        <w:pStyle w:val="ListParagraph"/>
        <w:ind w:left="709"/>
        <w:jc w:val="both"/>
        <w:rPr>
          <w:rFonts w:ascii="Times New Roman" w:hAnsi="Times New Roman" w:cs="Times New Roman"/>
          <w:sz w:val="28"/>
          <w:szCs w:val="28"/>
          <w:lang w:val="en-US"/>
        </w:rPr>
      </w:pPr>
    </w:p>
    <w:p w:rsidR="00792859" w:rsidRPr="00974C41" w:rsidRDefault="006E2A74" w:rsidP="0020769E">
      <w:pPr>
        <w:pStyle w:val="ListParagraph"/>
        <w:ind w:left="426"/>
        <w:jc w:val="both"/>
        <w:rPr>
          <w:rFonts w:ascii="Times New Roman" w:hAnsi="Times New Roman" w:cs="Times New Roman"/>
          <w:b/>
          <w:sz w:val="32"/>
          <w:szCs w:val="32"/>
          <w:lang w:val="en-US"/>
        </w:rPr>
      </w:pPr>
      <w:r w:rsidRPr="00974C41">
        <w:rPr>
          <w:rFonts w:ascii="Times New Roman" w:hAnsi="Times New Roman" w:cs="Times New Roman"/>
          <w:b/>
          <w:sz w:val="32"/>
          <w:szCs w:val="32"/>
          <w:lang w:val="en-US"/>
        </w:rPr>
        <w:lastRenderedPageBreak/>
        <w:t>Conclusion</w:t>
      </w:r>
      <w:r w:rsidR="0020769E" w:rsidRPr="00974C41">
        <w:rPr>
          <w:rFonts w:ascii="Times New Roman" w:hAnsi="Times New Roman" w:cs="Times New Roman"/>
          <w:b/>
          <w:sz w:val="32"/>
          <w:szCs w:val="32"/>
          <w:lang w:val="en-US"/>
        </w:rPr>
        <w:t>s</w:t>
      </w:r>
    </w:p>
    <w:p w:rsidR="006E2A74" w:rsidRPr="00974C41" w:rsidRDefault="006E2A74" w:rsidP="00ED4427">
      <w:pPr>
        <w:pStyle w:val="ListParagraph"/>
        <w:numPr>
          <w:ilvl w:val="0"/>
          <w:numId w:val="7"/>
        </w:numPr>
        <w:ind w:left="426" w:firstLine="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The latest forecast of L</w:t>
      </w:r>
      <w:r w:rsidR="00434973" w:rsidRPr="00974C41">
        <w:rPr>
          <w:rFonts w:ascii="Times New Roman" w:hAnsi="Times New Roman" w:cs="Times New Roman"/>
          <w:sz w:val="28"/>
          <w:szCs w:val="28"/>
          <w:lang w:val="en-US"/>
        </w:rPr>
        <w:t xml:space="preserve">uton </w:t>
      </w:r>
      <w:r w:rsidRPr="00974C41">
        <w:rPr>
          <w:rFonts w:ascii="Times New Roman" w:hAnsi="Times New Roman" w:cs="Times New Roman"/>
          <w:sz w:val="28"/>
          <w:szCs w:val="28"/>
          <w:lang w:val="en-US"/>
        </w:rPr>
        <w:t>BC’s OAN has been reduced from 17,800 to 16,700</w:t>
      </w:r>
    </w:p>
    <w:p w:rsidR="006E2A74" w:rsidRPr="00974C41" w:rsidRDefault="006E2A74" w:rsidP="00047BB7">
      <w:pPr>
        <w:pStyle w:val="ListParagraph"/>
        <w:numPr>
          <w:ilvl w:val="0"/>
          <w:numId w:val="7"/>
        </w:numPr>
        <w:ind w:left="709" w:hanging="283"/>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L</w:t>
      </w:r>
      <w:r w:rsidR="00434973" w:rsidRPr="00974C41">
        <w:rPr>
          <w:rFonts w:ascii="Times New Roman" w:hAnsi="Times New Roman" w:cs="Times New Roman"/>
          <w:sz w:val="28"/>
          <w:szCs w:val="28"/>
          <w:lang w:val="en-US"/>
        </w:rPr>
        <w:t xml:space="preserve">uton </w:t>
      </w:r>
      <w:r w:rsidRPr="00974C41">
        <w:rPr>
          <w:rFonts w:ascii="Times New Roman" w:hAnsi="Times New Roman" w:cs="Times New Roman"/>
          <w:sz w:val="28"/>
          <w:szCs w:val="28"/>
          <w:lang w:val="en-US"/>
        </w:rPr>
        <w:t>BC’s housing capacity</w:t>
      </w:r>
      <w:r w:rsidR="00FC5773" w:rsidRPr="00974C41">
        <w:rPr>
          <w:rFonts w:ascii="Times New Roman" w:hAnsi="Times New Roman" w:cs="Times New Roman"/>
          <w:sz w:val="28"/>
          <w:szCs w:val="28"/>
          <w:lang w:val="en-US"/>
        </w:rPr>
        <w:t xml:space="preserve"> </w:t>
      </w:r>
      <w:r w:rsidRPr="00974C41">
        <w:rPr>
          <w:rFonts w:ascii="Times New Roman" w:hAnsi="Times New Roman" w:cs="Times New Roman"/>
          <w:sz w:val="28"/>
          <w:szCs w:val="28"/>
          <w:lang w:val="en-US"/>
        </w:rPr>
        <w:t>has</w:t>
      </w:r>
      <w:r w:rsidR="0080642F" w:rsidRPr="00974C41">
        <w:rPr>
          <w:rFonts w:ascii="Times New Roman" w:hAnsi="Times New Roman" w:cs="Times New Roman"/>
          <w:sz w:val="28"/>
          <w:szCs w:val="28"/>
          <w:lang w:val="en-US"/>
        </w:rPr>
        <w:t xml:space="preserve"> moved</w:t>
      </w:r>
      <w:r w:rsidRPr="00974C41">
        <w:rPr>
          <w:rFonts w:ascii="Times New Roman" w:hAnsi="Times New Roman" w:cs="Times New Roman"/>
          <w:sz w:val="28"/>
          <w:szCs w:val="28"/>
          <w:lang w:val="en-US"/>
        </w:rPr>
        <w:t xml:space="preserve"> from 8,500 to 14,700</w:t>
      </w:r>
      <w:r w:rsidR="00FC5773" w:rsidRPr="00974C41">
        <w:rPr>
          <w:rFonts w:ascii="Times New Roman" w:hAnsi="Times New Roman" w:cs="Times New Roman"/>
          <w:sz w:val="28"/>
          <w:szCs w:val="28"/>
          <w:lang w:val="en-US"/>
        </w:rPr>
        <w:t xml:space="preserve"> </w:t>
      </w:r>
    </w:p>
    <w:p w:rsidR="006E2A74" w:rsidRPr="00974C41" w:rsidRDefault="006E2A74" w:rsidP="00ED4427">
      <w:pPr>
        <w:pStyle w:val="ListParagraph"/>
        <w:numPr>
          <w:ilvl w:val="0"/>
          <w:numId w:val="7"/>
        </w:numPr>
        <w:ind w:left="426" w:firstLine="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Luton</w:t>
      </w:r>
      <w:r w:rsidR="00434973" w:rsidRPr="00974C41">
        <w:rPr>
          <w:rFonts w:ascii="Times New Roman" w:hAnsi="Times New Roman" w:cs="Times New Roman"/>
          <w:sz w:val="28"/>
          <w:szCs w:val="28"/>
          <w:lang w:val="en-US"/>
        </w:rPr>
        <w:t xml:space="preserve"> BC</w:t>
      </w:r>
      <w:r w:rsidRPr="00974C41">
        <w:rPr>
          <w:rFonts w:ascii="Times New Roman" w:hAnsi="Times New Roman" w:cs="Times New Roman"/>
          <w:sz w:val="28"/>
          <w:szCs w:val="28"/>
          <w:lang w:val="en-US"/>
        </w:rPr>
        <w:t>’s unmet housing needs has materially reduced from 9,300 to 2,000</w:t>
      </w:r>
    </w:p>
    <w:p w:rsidR="006E2A74" w:rsidRPr="00974C41" w:rsidRDefault="006E2A74" w:rsidP="00ED4427">
      <w:pPr>
        <w:pStyle w:val="ListParagraph"/>
        <w:numPr>
          <w:ilvl w:val="0"/>
          <w:numId w:val="7"/>
        </w:numPr>
        <w:ind w:left="426" w:firstLine="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C</w:t>
      </w:r>
      <w:r w:rsidR="00434973" w:rsidRPr="00974C41">
        <w:rPr>
          <w:rFonts w:ascii="Times New Roman" w:hAnsi="Times New Roman" w:cs="Times New Roman"/>
          <w:sz w:val="28"/>
          <w:szCs w:val="28"/>
          <w:lang w:val="en-US"/>
        </w:rPr>
        <w:t xml:space="preserve">entral </w:t>
      </w:r>
      <w:r w:rsidRPr="00974C41">
        <w:rPr>
          <w:rFonts w:ascii="Times New Roman" w:hAnsi="Times New Roman" w:cs="Times New Roman"/>
          <w:sz w:val="28"/>
          <w:szCs w:val="28"/>
          <w:lang w:val="en-US"/>
        </w:rPr>
        <w:t>B</w:t>
      </w:r>
      <w:r w:rsidR="00434973" w:rsidRPr="00974C41">
        <w:rPr>
          <w:rFonts w:ascii="Times New Roman" w:hAnsi="Times New Roman" w:cs="Times New Roman"/>
          <w:sz w:val="28"/>
          <w:szCs w:val="28"/>
          <w:lang w:val="en-US"/>
        </w:rPr>
        <w:t>eds</w:t>
      </w:r>
      <w:r w:rsidRPr="00974C41">
        <w:rPr>
          <w:rFonts w:ascii="Times New Roman" w:hAnsi="Times New Roman" w:cs="Times New Roman"/>
          <w:sz w:val="28"/>
          <w:szCs w:val="28"/>
          <w:lang w:val="en-US"/>
        </w:rPr>
        <w:t xml:space="preserve"> ha</w:t>
      </w:r>
      <w:r w:rsidR="00F57E79" w:rsidRPr="00974C41">
        <w:rPr>
          <w:rFonts w:ascii="Times New Roman" w:hAnsi="Times New Roman" w:cs="Times New Roman"/>
          <w:sz w:val="28"/>
          <w:szCs w:val="28"/>
          <w:lang w:val="en-US"/>
        </w:rPr>
        <w:t>s</w:t>
      </w:r>
      <w:r w:rsidRPr="00974C41">
        <w:rPr>
          <w:rFonts w:ascii="Times New Roman" w:hAnsi="Times New Roman" w:cs="Times New Roman"/>
          <w:sz w:val="28"/>
          <w:szCs w:val="28"/>
          <w:lang w:val="en-US"/>
        </w:rPr>
        <w:t xml:space="preserve"> identified sites to</w:t>
      </w:r>
      <w:r w:rsidR="0080642F" w:rsidRPr="00974C41">
        <w:rPr>
          <w:rFonts w:ascii="Times New Roman" w:hAnsi="Times New Roman" w:cs="Times New Roman"/>
          <w:sz w:val="28"/>
          <w:szCs w:val="28"/>
          <w:lang w:val="en-US"/>
        </w:rPr>
        <w:t>wards</w:t>
      </w:r>
      <w:r w:rsidRPr="00974C41">
        <w:rPr>
          <w:rFonts w:ascii="Times New Roman" w:hAnsi="Times New Roman" w:cs="Times New Roman"/>
          <w:sz w:val="28"/>
          <w:szCs w:val="28"/>
          <w:lang w:val="en-US"/>
        </w:rPr>
        <w:t xml:space="preserve"> L</w:t>
      </w:r>
      <w:r w:rsidR="00434973" w:rsidRPr="00974C41">
        <w:rPr>
          <w:rFonts w:ascii="Times New Roman" w:hAnsi="Times New Roman" w:cs="Times New Roman"/>
          <w:sz w:val="28"/>
          <w:szCs w:val="28"/>
          <w:lang w:val="en-US"/>
        </w:rPr>
        <w:t xml:space="preserve">uton </w:t>
      </w:r>
      <w:r w:rsidRPr="00974C41">
        <w:rPr>
          <w:rFonts w:ascii="Times New Roman" w:hAnsi="Times New Roman" w:cs="Times New Roman"/>
          <w:sz w:val="28"/>
          <w:szCs w:val="28"/>
          <w:lang w:val="en-US"/>
        </w:rPr>
        <w:t>BC’s unmet needs of 8,</w:t>
      </w:r>
      <w:r w:rsidR="00C92BD8" w:rsidRPr="00974C41">
        <w:rPr>
          <w:rFonts w:ascii="Times New Roman" w:hAnsi="Times New Roman" w:cs="Times New Roman"/>
          <w:sz w:val="28"/>
          <w:szCs w:val="28"/>
          <w:lang w:val="en-US"/>
        </w:rPr>
        <w:t>850</w:t>
      </w:r>
      <w:r w:rsidRPr="00974C41">
        <w:rPr>
          <w:rFonts w:ascii="Times New Roman" w:hAnsi="Times New Roman" w:cs="Times New Roman"/>
          <w:sz w:val="28"/>
          <w:szCs w:val="28"/>
          <w:lang w:val="en-US"/>
        </w:rPr>
        <w:t xml:space="preserve"> dwellings up to 2031 and 4,</w:t>
      </w:r>
      <w:r w:rsidR="00C92BD8" w:rsidRPr="00974C41">
        <w:rPr>
          <w:rFonts w:ascii="Times New Roman" w:hAnsi="Times New Roman" w:cs="Times New Roman"/>
          <w:sz w:val="28"/>
          <w:szCs w:val="28"/>
          <w:lang w:val="en-US"/>
        </w:rPr>
        <w:t>0</w:t>
      </w:r>
      <w:r w:rsidRPr="00974C41">
        <w:rPr>
          <w:rFonts w:ascii="Times New Roman" w:hAnsi="Times New Roman" w:cs="Times New Roman"/>
          <w:sz w:val="28"/>
          <w:szCs w:val="28"/>
          <w:lang w:val="en-US"/>
        </w:rPr>
        <w:t>00 subsequently</w:t>
      </w:r>
      <w:r w:rsidR="00F57E79" w:rsidRPr="00974C41">
        <w:rPr>
          <w:rFonts w:ascii="Times New Roman" w:hAnsi="Times New Roman" w:cs="Times New Roman"/>
          <w:sz w:val="28"/>
          <w:szCs w:val="28"/>
          <w:lang w:val="en-US"/>
        </w:rPr>
        <w:t>. These commitments</w:t>
      </w:r>
      <w:r w:rsidR="00B61A52" w:rsidRPr="00974C41">
        <w:rPr>
          <w:rFonts w:ascii="Times New Roman" w:hAnsi="Times New Roman" w:cs="Times New Roman"/>
          <w:sz w:val="28"/>
          <w:szCs w:val="28"/>
          <w:lang w:val="en-US"/>
        </w:rPr>
        <w:t xml:space="preserve"> also</w:t>
      </w:r>
      <w:r w:rsidR="00F57E79" w:rsidRPr="00974C41">
        <w:rPr>
          <w:rFonts w:ascii="Times New Roman" w:hAnsi="Times New Roman" w:cs="Times New Roman"/>
          <w:sz w:val="28"/>
          <w:szCs w:val="28"/>
          <w:lang w:val="en-US"/>
        </w:rPr>
        <w:t xml:space="preserve"> make a significant contribution towards L</w:t>
      </w:r>
      <w:r w:rsidR="00434973" w:rsidRPr="00974C41">
        <w:rPr>
          <w:rFonts w:ascii="Times New Roman" w:hAnsi="Times New Roman" w:cs="Times New Roman"/>
          <w:sz w:val="28"/>
          <w:szCs w:val="28"/>
          <w:lang w:val="en-US"/>
        </w:rPr>
        <w:t xml:space="preserve">uton </w:t>
      </w:r>
      <w:r w:rsidR="00F57E79" w:rsidRPr="00974C41">
        <w:rPr>
          <w:rFonts w:ascii="Times New Roman" w:hAnsi="Times New Roman" w:cs="Times New Roman"/>
          <w:sz w:val="28"/>
          <w:szCs w:val="28"/>
          <w:lang w:val="en-US"/>
        </w:rPr>
        <w:t>BC’s affordable homes and housing mix.</w:t>
      </w:r>
    </w:p>
    <w:p w:rsidR="00F57E79" w:rsidRPr="00974C41" w:rsidRDefault="00F57E79" w:rsidP="00ED4427">
      <w:pPr>
        <w:pStyle w:val="ListParagraph"/>
        <w:numPr>
          <w:ilvl w:val="0"/>
          <w:numId w:val="7"/>
        </w:numPr>
        <w:ind w:left="426" w:firstLine="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C</w:t>
      </w:r>
      <w:r w:rsidR="00434973" w:rsidRPr="00974C41">
        <w:rPr>
          <w:rFonts w:ascii="Times New Roman" w:hAnsi="Times New Roman" w:cs="Times New Roman"/>
          <w:sz w:val="28"/>
          <w:szCs w:val="28"/>
          <w:lang w:val="en-US"/>
        </w:rPr>
        <w:t xml:space="preserve">entral </w:t>
      </w:r>
      <w:r w:rsidRPr="00974C41">
        <w:rPr>
          <w:rFonts w:ascii="Times New Roman" w:hAnsi="Times New Roman" w:cs="Times New Roman"/>
          <w:sz w:val="28"/>
          <w:szCs w:val="28"/>
          <w:lang w:val="en-US"/>
        </w:rPr>
        <w:t>B</w:t>
      </w:r>
      <w:r w:rsidR="00434973" w:rsidRPr="00974C41">
        <w:rPr>
          <w:rFonts w:ascii="Times New Roman" w:hAnsi="Times New Roman" w:cs="Times New Roman"/>
          <w:sz w:val="28"/>
          <w:szCs w:val="28"/>
          <w:lang w:val="en-US"/>
        </w:rPr>
        <w:t>eds</w:t>
      </w:r>
      <w:r w:rsidRPr="00974C41">
        <w:rPr>
          <w:rFonts w:ascii="Times New Roman" w:hAnsi="Times New Roman" w:cs="Times New Roman"/>
          <w:sz w:val="28"/>
          <w:szCs w:val="28"/>
          <w:lang w:val="en-US"/>
        </w:rPr>
        <w:t>’ identified sites to assist L</w:t>
      </w:r>
      <w:r w:rsidR="00434973" w:rsidRPr="00974C41">
        <w:rPr>
          <w:rFonts w:ascii="Times New Roman" w:hAnsi="Times New Roman" w:cs="Times New Roman"/>
          <w:sz w:val="28"/>
          <w:szCs w:val="28"/>
          <w:lang w:val="en-US"/>
        </w:rPr>
        <w:t xml:space="preserve">uton </w:t>
      </w:r>
      <w:r w:rsidRPr="00974C41">
        <w:rPr>
          <w:rFonts w:ascii="Times New Roman" w:hAnsi="Times New Roman" w:cs="Times New Roman"/>
          <w:sz w:val="28"/>
          <w:szCs w:val="28"/>
          <w:lang w:val="en-US"/>
        </w:rPr>
        <w:t xml:space="preserve">BC are close to Luton </w:t>
      </w:r>
    </w:p>
    <w:p w:rsidR="006E2A74" w:rsidRPr="00974C41" w:rsidRDefault="006E2A74" w:rsidP="00ED4427">
      <w:pPr>
        <w:pStyle w:val="ListParagraph"/>
        <w:numPr>
          <w:ilvl w:val="0"/>
          <w:numId w:val="7"/>
        </w:numPr>
        <w:ind w:left="426" w:firstLine="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L</w:t>
      </w:r>
      <w:r w:rsidR="00434973" w:rsidRPr="00974C41">
        <w:rPr>
          <w:rFonts w:ascii="Times New Roman" w:hAnsi="Times New Roman" w:cs="Times New Roman"/>
          <w:sz w:val="28"/>
          <w:szCs w:val="28"/>
          <w:lang w:val="en-US"/>
        </w:rPr>
        <w:t xml:space="preserve">uton </w:t>
      </w:r>
      <w:r w:rsidRPr="00974C41">
        <w:rPr>
          <w:rFonts w:ascii="Times New Roman" w:hAnsi="Times New Roman" w:cs="Times New Roman"/>
          <w:sz w:val="28"/>
          <w:szCs w:val="28"/>
          <w:lang w:val="en-US"/>
        </w:rPr>
        <w:t>BC has</w:t>
      </w:r>
      <w:r w:rsidR="00265E4B">
        <w:rPr>
          <w:rFonts w:ascii="Times New Roman" w:hAnsi="Times New Roman" w:cs="Times New Roman"/>
          <w:sz w:val="28"/>
          <w:szCs w:val="28"/>
          <w:lang w:val="en-US"/>
        </w:rPr>
        <w:t xml:space="preserve">n’t honoured </w:t>
      </w:r>
      <w:bookmarkStart w:id="0" w:name="_GoBack"/>
      <w:bookmarkEnd w:id="0"/>
      <w:r w:rsidR="00265E4B">
        <w:rPr>
          <w:rFonts w:ascii="Times New Roman" w:hAnsi="Times New Roman" w:cs="Times New Roman"/>
          <w:sz w:val="28"/>
          <w:szCs w:val="28"/>
          <w:lang w:val="en-US"/>
        </w:rPr>
        <w:t>a commitment</w:t>
      </w:r>
      <w:r w:rsidRPr="00974C41">
        <w:rPr>
          <w:rFonts w:ascii="Times New Roman" w:hAnsi="Times New Roman" w:cs="Times New Roman"/>
          <w:sz w:val="28"/>
          <w:szCs w:val="28"/>
          <w:lang w:val="en-US"/>
        </w:rPr>
        <w:t xml:space="preserve"> policy LLP40 for an early review of </w:t>
      </w:r>
      <w:r w:rsidR="00530E97" w:rsidRPr="00974C41">
        <w:rPr>
          <w:rFonts w:ascii="Times New Roman" w:hAnsi="Times New Roman" w:cs="Times New Roman"/>
          <w:sz w:val="28"/>
          <w:szCs w:val="28"/>
          <w:lang w:val="en-US"/>
        </w:rPr>
        <w:t>its</w:t>
      </w:r>
      <w:r w:rsidRPr="00974C41">
        <w:rPr>
          <w:rFonts w:ascii="Times New Roman" w:hAnsi="Times New Roman" w:cs="Times New Roman"/>
          <w:sz w:val="28"/>
          <w:szCs w:val="28"/>
          <w:lang w:val="en-US"/>
        </w:rPr>
        <w:t xml:space="preserve"> </w:t>
      </w:r>
      <w:r w:rsidR="00F57E79" w:rsidRPr="00974C41">
        <w:rPr>
          <w:rFonts w:ascii="Times New Roman" w:hAnsi="Times New Roman" w:cs="Times New Roman"/>
          <w:sz w:val="28"/>
          <w:szCs w:val="28"/>
          <w:lang w:val="en-US"/>
        </w:rPr>
        <w:t>Local P</w:t>
      </w:r>
      <w:r w:rsidRPr="00974C41">
        <w:rPr>
          <w:rFonts w:ascii="Times New Roman" w:hAnsi="Times New Roman" w:cs="Times New Roman"/>
          <w:sz w:val="28"/>
          <w:szCs w:val="28"/>
          <w:lang w:val="en-US"/>
        </w:rPr>
        <w:t xml:space="preserve">lan </w:t>
      </w:r>
      <w:r w:rsidR="00F57E79" w:rsidRPr="00974C41">
        <w:rPr>
          <w:rFonts w:ascii="Times New Roman" w:hAnsi="Times New Roman" w:cs="Times New Roman"/>
          <w:sz w:val="28"/>
          <w:szCs w:val="28"/>
          <w:lang w:val="en-US"/>
        </w:rPr>
        <w:t xml:space="preserve">that </w:t>
      </w:r>
      <w:r w:rsidR="00530E97" w:rsidRPr="00974C41">
        <w:rPr>
          <w:rFonts w:ascii="Times New Roman" w:hAnsi="Times New Roman" w:cs="Times New Roman"/>
          <w:sz w:val="28"/>
          <w:szCs w:val="28"/>
          <w:lang w:val="en-US"/>
        </w:rPr>
        <w:t>its</w:t>
      </w:r>
      <w:r w:rsidR="00F57E79" w:rsidRPr="00974C41">
        <w:rPr>
          <w:rFonts w:ascii="Times New Roman" w:hAnsi="Times New Roman" w:cs="Times New Roman"/>
          <w:sz w:val="28"/>
          <w:szCs w:val="28"/>
          <w:lang w:val="en-US"/>
        </w:rPr>
        <w:t xml:space="preserve"> Inspector </w:t>
      </w:r>
      <w:r w:rsidR="00A36AEA" w:rsidRPr="00974C41">
        <w:rPr>
          <w:rFonts w:ascii="Times New Roman" w:hAnsi="Times New Roman" w:cs="Times New Roman"/>
          <w:sz w:val="28"/>
          <w:szCs w:val="28"/>
          <w:lang w:val="en-US"/>
        </w:rPr>
        <w:t>stated was</w:t>
      </w:r>
      <w:r w:rsidR="00F57E79" w:rsidRPr="00974C41">
        <w:rPr>
          <w:rFonts w:ascii="Times New Roman" w:hAnsi="Times New Roman" w:cs="Times New Roman"/>
          <w:sz w:val="28"/>
          <w:szCs w:val="28"/>
          <w:lang w:val="en-US"/>
        </w:rPr>
        <w:t xml:space="preserve"> </w:t>
      </w:r>
      <w:r w:rsidR="00F57E79" w:rsidRPr="00974C41">
        <w:rPr>
          <w:rFonts w:ascii="Times New Roman" w:hAnsi="Times New Roman" w:cs="Times New Roman"/>
          <w:b/>
          <w:sz w:val="28"/>
          <w:szCs w:val="28"/>
          <w:lang w:val="en-US"/>
        </w:rPr>
        <w:t>necessary</w:t>
      </w:r>
      <w:r w:rsidR="0080642F" w:rsidRPr="00974C41">
        <w:rPr>
          <w:rFonts w:ascii="Times New Roman" w:hAnsi="Times New Roman" w:cs="Times New Roman"/>
          <w:b/>
          <w:sz w:val="28"/>
          <w:szCs w:val="28"/>
          <w:lang w:val="en-US"/>
        </w:rPr>
        <w:t>.</w:t>
      </w:r>
      <w:r w:rsidR="00F57E79" w:rsidRPr="00974C41">
        <w:rPr>
          <w:rFonts w:ascii="Times New Roman" w:hAnsi="Times New Roman" w:cs="Times New Roman"/>
          <w:sz w:val="28"/>
          <w:szCs w:val="28"/>
          <w:lang w:val="en-US"/>
        </w:rPr>
        <w:t xml:space="preserve"> </w:t>
      </w:r>
      <w:r w:rsidR="00C92BD8" w:rsidRPr="00974C41">
        <w:rPr>
          <w:rFonts w:ascii="Times New Roman" w:hAnsi="Times New Roman" w:cs="Times New Roman"/>
          <w:sz w:val="28"/>
          <w:szCs w:val="28"/>
          <w:lang w:val="en-US"/>
        </w:rPr>
        <w:t>This would have identified the material reduction in L</w:t>
      </w:r>
      <w:r w:rsidR="00352274" w:rsidRPr="00974C41">
        <w:rPr>
          <w:rFonts w:ascii="Times New Roman" w:hAnsi="Times New Roman" w:cs="Times New Roman"/>
          <w:sz w:val="28"/>
          <w:szCs w:val="28"/>
          <w:lang w:val="en-US"/>
        </w:rPr>
        <w:t xml:space="preserve">uton </w:t>
      </w:r>
      <w:r w:rsidR="00C92BD8" w:rsidRPr="00974C41">
        <w:rPr>
          <w:rFonts w:ascii="Times New Roman" w:hAnsi="Times New Roman" w:cs="Times New Roman"/>
          <w:sz w:val="28"/>
          <w:szCs w:val="28"/>
          <w:lang w:val="en-US"/>
        </w:rPr>
        <w:t>BC’s unmet housing needs.</w:t>
      </w:r>
    </w:p>
    <w:p w:rsidR="00F57E79" w:rsidRPr="00974C41" w:rsidRDefault="00F57E79" w:rsidP="00272693">
      <w:pPr>
        <w:pStyle w:val="ListParagraph"/>
        <w:numPr>
          <w:ilvl w:val="0"/>
          <w:numId w:val="7"/>
        </w:numPr>
        <w:ind w:left="426" w:firstLine="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The NPPF</w:t>
      </w:r>
      <w:r w:rsidR="00FC5773" w:rsidRPr="00974C41">
        <w:rPr>
          <w:rFonts w:ascii="Times New Roman" w:hAnsi="Times New Roman" w:cs="Times New Roman"/>
          <w:sz w:val="28"/>
          <w:szCs w:val="28"/>
          <w:lang w:val="en-US"/>
        </w:rPr>
        <w:t xml:space="preserve"> regulations state “</w:t>
      </w:r>
      <w:r w:rsidRPr="00974C41">
        <w:rPr>
          <w:rFonts w:ascii="Times New Roman" w:hAnsi="Times New Roman" w:cs="Times New Roman"/>
          <w:i/>
          <w:sz w:val="28"/>
          <w:szCs w:val="28"/>
          <w:lang w:val="en-US"/>
        </w:rPr>
        <w:t xml:space="preserve">Once established Green Belt boundaries should only be altered where exceptional circumstances are fully evidenced and justified, through preparation or </w:t>
      </w:r>
      <w:r w:rsidRPr="00974C41">
        <w:rPr>
          <w:rFonts w:ascii="Times New Roman" w:hAnsi="Times New Roman" w:cs="Times New Roman"/>
          <w:i/>
          <w:sz w:val="28"/>
          <w:szCs w:val="28"/>
          <w:u w:val="single"/>
          <w:lang w:val="en-US"/>
        </w:rPr>
        <w:t>updating of plans</w:t>
      </w:r>
      <w:r w:rsidRPr="00974C41">
        <w:rPr>
          <w:rFonts w:ascii="Times New Roman" w:hAnsi="Times New Roman" w:cs="Times New Roman"/>
          <w:i/>
          <w:sz w:val="28"/>
          <w:szCs w:val="28"/>
          <w:lang w:val="en-US"/>
        </w:rPr>
        <w:t>”.</w:t>
      </w:r>
    </w:p>
    <w:p w:rsidR="00F57E79" w:rsidRPr="00974C41" w:rsidRDefault="00FC5773" w:rsidP="00272693">
      <w:pPr>
        <w:pStyle w:val="ListParagraph"/>
        <w:numPr>
          <w:ilvl w:val="0"/>
          <w:numId w:val="7"/>
        </w:numPr>
        <w:ind w:left="426" w:firstLine="0"/>
        <w:jc w:val="both"/>
        <w:rPr>
          <w:rFonts w:ascii="Times New Roman" w:hAnsi="Times New Roman" w:cs="Times New Roman"/>
          <w:sz w:val="28"/>
          <w:szCs w:val="28"/>
          <w:lang w:val="en-US"/>
        </w:rPr>
      </w:pPr>
      <w:r w:rsidRPr="00974C41">
        <w:rPr>
          <w:rFonts w:ascii="Times New Roman" w:hAnsi="Times New Roman" w:cs="Times New Roman"/>
          <w:b/>
          <w:sz w:val="28"/>
          <w:szCs w:val="28"/>
          <w:lang w:val="en-US"/>
        </w:rPr>
        <w:t>Consequently there are no exceptional circumstances for NHDC to use as justification for the release of Green Belt land to allow SP19 to go ahead.</w:t>
      </w:r>
      <w:r w:rsidR="00301F8A" w:rsidRPr="00974C41">
        <w:rPr>
          <w:rFonts w:ascii="Times New Roman" w:hAnsi="Times New Roman" w:cs="Times New Roman"/>
          <w:b/>
          <w:sz w:val="28"/>
          <w:szCs w:val="28"/>
          <w:lang w:val="en-US"/>
        </w:rPr>
        <w:t xml:space="preserve"> In our view policy SP19 should be deleted from NHDC’s Local Plan.</w:t>
      </w:r>
    </w:p>
    <w:p w:rsidR="006330AF" w:rsidRPr="00974C41" w:rsidRDefault="006330AF" w:rsidP="00272693">
      <w:pPr>
        <w:pStyle w:val="ListParagraph"/>
        <w:numPr>
          <w:ilvl w:val="0"/>
          <w:numId w:val="7"/>
        </w:numPr>
        <w:spacing w:after="0"/>
        <w:ind w:left="426" w:firstLine="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However if the Inspector considers it necessary, in order to make</w:t>
      </w:r>
      <w:r w:rsidR="007270B4" w:rsidRPr="00974C41">
        <w:rPr>
          <w:rFonts w:ascii="Times New Roman" w:hAnsi="Times New Roman" w:cs="Times New Roman"/>
          <w:sz w:val="28"/>
          <w:szCs w:val="28"/>
          <w:lang w:val="en-US"/>
        </w:rPr>
        <w:t xml:space="preserve"> NHDC’s</w:t>
      </w:r>
      <w:r w:rsidRPr="00974C41">
        <w:rPr>
          <w:rFonts w:ascii="Times New Roman" w:hAnsi="Times New Roman" w:cs="Times New Roman"/>
          <w:sz w:val="28"/>
          <w:szCs w:val="28"/>
          <w:lang w:val="en-US"/>
        </w:rPr>
        <w:t xml:space="preserve"> Local Plan sound, to re-introduce his suggestion in 25(d) of his letter of 9</w:t>
      </w:r>
      <w:r w:rsidRPr="00974C41">
        <w:rPr>
          <w:rFonts w:ascii="Times New Roman" w:hAnsi="Times New Roman" w:cs="Times New Roman"/>
          <w:sz w:val="28"/>
          <w:szCs w:val="28"/>
          <w:vertAlign w:val="superscript"/>
          <w:lang w:val="en-US"/>
        </w:rPr>
        <w:t>th</w:t>
      </w:r>
      <w:r w:rsidRPr="00974C41">
        <w:rPr>
          <w:rFonts w:ascii="Times New Roman" w:hAnsi="Times New Roman" w:cs="Times New Roman"/>
          <w:sz w:val="28"/>
          <w:szCs w:val="28"/>
          <w:lang w:val="en-US"/>
        </w:rPr>
        <w:t xml:space="preserve"> July 2019 as a MM we request that he considers the following amendments highlighted in red:</w:t>
      </w:r>
    </w:p>
    <w:p w:rsidR="006330AF" w:rsidRPr="00974C41" w:rsidRDefault="006330AF" w:rsidP="00272693">
      <w:pPr>
        <w:spacing w:line="253" w:lineRule="atLeast"/>
        <w:ind w:left="426"/>
        <w:jc w:val="both"/>
        <w:rPr>
          <w:rFonts w:ascii="Times New Roman" w:hAnsi="Times New Roman" w:cs="Times New Roman"/>
          <w:b/>
          <w:sz w:val="28"/>
          <w:szCs w:val="28"/>
          <w:lang w:val="en-US"/>
        </w:rPr>
      </w:pPr>
      <w:r w:rsidRPr="00974C41">
        <w:rPr>
          <w:rFonts w:ascii="Times New Roman" w:hAnsi="Times New Roman" w:cs="Times New Roman"/>
          <w:b/>
          <w:bCs/>
          <w:i/>
          <w:iCs/>
          <w:sz w:val="28"/>
          <w:szCs w:val="28"/>
          <w:lang w:val="en-US"/>
        </w:rPr>
        <w:t>The Council will put forward a main modification deleting the East of Luton sites from the Local Plan. If this path is pursued, it is highly likely that, in order to be sound, the Local Plan should include a commitment to further joint working with other authorities in the Luton HMA to</w:t>
      </w:r>
      <w:r w:rsidRPr="00974C41">
        <w:rPr>
          <w:rStyle w:val="apple-converted-space"/>
          <w:rFonts w:ascii="Times New Roman" w:hAnsi="Times New Roman" w:cs="Times New Roman"/>
          <w:b/>
          <w:bCs/>
          <w:i/>
          <w:iCs/>
          <w:sz w:val="28"/>
          <w:szCs w:val="28"/>
          <w:lang w:val="en-US"/>
        </w:rPr>
        <w:t> </w:t>
      </w:r>
      <w:r w:rsidRPr="00974C41">
        <w:rPr>
          <w:rFonts w:ascii="Times New Roman" w:hAnsi="Times New Roman" w:cs="Times New Roman"/>
          <w:b/>
          <w:bCs/>
          <w:i/>
          <w:iCs/>
          <w:color w:val="FF0000"/>
          <w:sz w:val="28"/>
          <w:szCs w:val="28"/>
          <w:lang w:val="en-US"/>
        </w:rPr>
        <w:t>(1) reassess the level of Luton’s unmet needs for the period 2011 – 2031 and (2)</w:t>
      </w:r>
      <w:r w:rsidRPr="00974C41">
        <w:rPr>
          <w:rStyle w:val="apple-converted-space"/>
          <w:rFonts w:ascii="Times New Roman" w:hAnsi="Times New Roman" w:cs="Times New Roman"/>
          <w:b/>
          <w:bCs/>
          <w:i/>
          <w:iCs/>
          <w:color w:val="FF0000"/>
          <w:sz w:val="28"/>
          <w:szCs w:val="28"/>
          <w:lang w:val="en-US"/>
        </w:rPr>
        <w:t> </w:t>
      </w:r>
      <w:r w:rsidRPr="00974C41">
        <w:rPr>
          <w:rFonts w:ascii="Times New Roman" w:hAnsi="Times New Roman" w:cs="Times New Roman"/>
          <w:b/>
          <w:bCs/>
          <w:i/>
          <w:iCs/>
          <w:sz w:val="28"/>
          <w:szCs w:val="28"/>
          <w:lang w:val="en-US"/>
        </w:rPr>
        <w:t>identify the most appropriate sites for meeting Luton’s</w:t>
      </w:r>
      <w:r w:rsidRPr="00974C41">
        <w:rPr>
          <w:rStyle w:val="apple-converted-space"/>
          <w:rFonts w:ascii="Times New Roman" w:hAnsi="Times New Roman" w:cs="Times New Roman"/>
          <w:b/>
          <w:bCs/>
          <w:i/>
          <w:iCs/>
          <w:sz w:val="28"/>
          <w:szCs w:val="28"/>
          <w:lang w:val="en-US"/>
        </w:rPr>
        <w:t> </w:t>
      </w:r>
      <w:r w:rsidRPr="00974C41">
        <w:rPr>
          <w:rFonts w:ascii="Times New Roman" w:hAnsi="Times New Roman" w:cs="Times New Roman"/>
          <w:b/>
          <w:bCs/>
          <w:i/>
          <w:iCs/>
          <w:color w:val="FF0000"/>
          <w:sz w:val="28"/>
          <w:szCs w:val="28"/>
          <w:lang w:val="en-US"/>
        </w:rPr>
        <w:t>reassessed</w:t>
      </w:r>
      <w:r w:rsidRPr="00974C41">
        <w:rPr>
          <w:rStyle w:val="apple-converted-space"/>
          <w:rFonts w:ascii="Times New Roman" w:hAnsi="Times New Roman" w:cs="Times New Roman"/>
          <w:b/>
          <w:bCs/>
          <w:i/>
          <w:iCs/>
          <w:color w:val="FF0000"/>
          <w:sz w:val="28"/>
          <w:szCs w:val="28"/>
          <w:lang w:val="en-US"/>
        </w:rPr>
        <w:t> </w:t>
      </w:r>
      <w:r w:rsidRPr="00974C41">
        <w:rPr>
          <w:rFonts w:ascii="Times New Roman" w:hAnsi="Times New Roman" w:cs="Times New Roman"/>
          <w:b/>
          <w:bCs/>
          <w:i/>
          <w:iCs/>
          <w:sz w:val="28"/>
          <w:szCs w:val="28"/>
          <w:lang w:val="en-US"/>
        </w:rPr>
        <w:t>unmet housing need and to bring forward a development plan document allocating</w:t>
      </w:r>
      <w:r w:rsidRPr="00974C41">
        <w:rPr>
          <w:rStyle w:val="apple-converted-space"/>
          <w:rFonts w:ascii="Times New Roman" w:hAnsi="Times New Roman" w:cs="Times New Roman"/>
          <w:b/>
          <w:bCs/>
          <w:i/>
          <w:iCs/>
          <w:sz w:val="28"/>
          <w:szCs w:val="28"/>
          <w:lang w:val="en-US"/>
        </w:rPr>
        <w:t> </w:t>
      </w:r>
      <w:r w:rsidRPr="00974C41">
        <w:rPr>
          <w:rFonts w:ascii="Times New Roman" w:hAnsi="Times New Roman" w:cs="Times New Roman"/>
          <w:b/>
          <w:bCs/>
          <w:i/>
          <w:iCs/>
          <w:color w:val="FF0000"/>
          <w:sz w:val="28"/>
          <w:szCs w:val="28"/>
          <w:lang w:val="en-US"/>
        </w:rPr>
        <w:t>the most suitable sites in neighbouring authorities</w:t>
      </w:r>
      <w:r w:rsidRPr="00974C41">
        <w:rPr>
          <w:rStyle w:val="apple-converted-space"/>
          <w:rFonts w:ascii="Times New Roman" w:hAnsi="Times New Roman" w:cs="Times New Roman"/>
          <w:b/>
          <w:bCs/>
          <w:i/>
          <w:iCs/>
          <w:color w:val="FF0000"/>
          <w:sz w:val="28"/>
          <w:szCs w:val="28"/>
          <w:lang w:val="en-US"/>
        </w:rPr>
        <w:t> </w:t>
      </w:r>
      <w:r w:rsidRPr="00974C41">
        <w:rPr>
          <w:rFonts w:ascii="Times New Roman" w:hAnsi="Times New Roman" w:cs="Times New Roman"/>
          <w:b/>
          <w:bCs/>
          <w:i/>
          <w:iCs/>
          <w:sz w:val="28"/>
          <w:szCs w:val="28"/>
          <w:lang w:val="en-US"/>
        </w:rPr>
        <w:t>identified during this analysis.</w:t>
      </w:r>
      <w:r w:rsidRPr="00974C41">
        <w:rPr>
          <w:rStyle w:val="apple-converted-space"/>
          <w:rFonts w:ascii="Times New Roman" w:hAnsi="Times New Roman" w:cs="Times New Roman"/>
          <w:b/>
          <w:bCs/>
          <w:i/>
          <w:iCs/>
          <w:sz w:val="28"/>
          <w:szCs w:val="28"/>
          <w:lang w:val="en-US"/>
        </w:rPr>
        <w:t> </w:t>
      </w:r>
      <w:r w:rsidRPr="00974C41">
        <w:rPr>
          <w:rFonts w:ascii="Times New Roman" w:hAnsi="Times New Roman" w:cs="Times New Roman"/>
          <w:b/>
          <w:bCs/>
          <w:i/>
          <w:iCs/>
          <w:color w:val="FF0000"/>
          <w:sz w:val="28"/>
          <w:szCs w:val="28"/>
          <w:lang w:val="en-US"/>
        </w:rPr>
        <w:t xml:space="preserve">Just as with </w:t>
      </w:r>
      <w:r w:rsidR="00047BB7" w:rsidRPr="00974C41">
        <w:rPr>
          <w:rFonts w:ascii="Times New Roman" w:hAnsi="Times New Roman" w:cs="Times New Roman"/>
          <w:b/>
          <w:bCs/>
          <w:i/>
          <w:iCs/>
          <w:color w:val="FF0000"/>
          <w:sz w:val="28"/>
          <w:szCs w:val="28"/>
          <w:lang w:val="en-US"/>
        </w:rPr>
        <w:t>the L</w:t>
      </w:r>
      <w:r w:rsidR="00352274" w:rsidRPr="00974C41">
        <w:rPr>
          <w:rFonts w:ascii="Times New Roman" w:hAnsi="Times New Roman" w:cs="Times New Roman"/>
          <w:b/>
          <w:bCs/>
          <w:i/>
          <w:iCs/>
          <w:color w:val="FF0000"/>
          <w:sz w:val="28"/>
          <w:szCs w:val="28"/>
          <w:lang w:val="en-US"/>
        </w:rPr>
        <w:t xml:space="preserve">uton </w:t>
      </w:r>
      <w:r w:rsidR="00047BB7" w:rsidRPr="00974C41">
        <w:rPr>
          <w:rFonts w:ascii="Times New Roman" w:hAnsi="Times New Roman" w:cs="Times New Roman"/>
          <w:b/>
          <w:bCs/>
          <w:i/>
          <w:iCs/>
          <w:color w:val="FF0000"/>
          <w:sz w:val="28"/>
          <w:szCs w:val="28"/>
          <w:lang w:val="en-US"/>
        </w:rPr>
        <w:t>BC</w:t>
      </w:r>
      <w:r w:rsidR="00C830BC" w:rsidRPr="00974C41">
        <w:rPr>
          <w:rFonts w:ascii="Times New Roman" w:hAnsi="Times New Roman" w:cs="Times New Roman"/>
          <w:b/>
          <w:bCs/>
          <w:i/>
          <w:iCs/>
          <w:color w:val="FF0000"/>
          <w:sz w:val="28"/>
          <w:szCs w:val="28"/>
          <w:lang w:val="en-US"/>
        </w:rPr>
        <w:t>’s</w:t>
      </w:r>
      <w:r w:rsidRPr="00974C41">
        <w:rPr>
          <w:rFonts w:ascii="Times New Roman" w:hAnsi="Times New Roman" w:cs="Times New Roman"/>
          <w:b/>
          <w:bCs/>
          <w:i/>
          <w:iCs/>
          <w:color w:val="FF0000"/>
          <w:sz w:val="28"/>
          <w:szCs w:val="28"/>
          <w:lang w:val="en-US"/>
        </w:rPr>
        <w:t xml:space="preserve"> Local Plan such reassessed requirements for Luton’s unmet housing needs should be subject to public consultation and, if disputed, be referred to the Secretary of State for independent review and decision.</w:t>
      </w:r>
      <w:r w:rsidRPr="00974C41">
        <w:rPr>
          <w:rFonts w:ascii="Times New Roman" w:hAnsi="Times New Roman" w:cs="Times New Roman"/>
          <w:b/>
          <w:sz w:val="28"/>
          <w:szCs w:val="28"/>
          <w:lang w:val="en-US"/>
        </w:rPr>
        <w:t xml:space="preserve"> </w:t>
      </w:r>
      <w:r w:rsidR="00C92BD8" w:rsidRPr="00974C41">
        <w:rPr>
          <w:rFonts w:ascii="Times New Roman" w:hAnsi="Times New Roman" w:cs="Times New Roman"/>
          <w:b/>
          <w:sz w:val="28"/>
          <w:szCs w:val="28"/>
          <w:lang w:val="en-US"/>
        </w:rPr>
        <w:t xml:space="preserve">It is suggested that this review should coincide with NHDC’s early review in 3 </w:t>
      </w:r>
      <w:r w:rsidR="001548CD" w:rsidRPr="00974C41">
        <w:rPr>
          <w:rFonts w:ascii="Times New Roman" w:hAnsi="Times New Roman" w:cs="Times New Roman"/>
          <w:b/>
          <w:sz w:val="28"/>
          <w:szCs w:val="28"/>
          <w:lang w:val="en-US"/>
        </w:rPr>
        <w:t>years’ time</w:t>
      </w:r>
      <w:r w:rsidR="00ED2DC0" w:rsidRPr="00974C41">
        <w:rPr>
          <w:rFonts w:ascii="Times New Roman" w:hAnsi="Times New Roman" w:cs="Times New Roman"/>
          <w:b/>
          <w:sz w:val="28"/>
          <w:szCs w:val="28"/>
          <w:lang w:val="en-US"/>
        </w:rPr>
        <w:t xml:space="preserve"> and gives time for L</w:t>
      </w:r>
      <w:r w:rsidR="00352274" w:rsidRPr="00974C41">
        <w:rPr>
          <w:rFonts w:ascii="Times New Roman" w:hAnsi="Times New Roman" w:cs="Times New Roman"/>
          <w:b/>
          <w:sz w:val="28"/>
          <w:szCs w:val="28"/>
          <w:lang w:val="en-US"/>
        </w:rPr>
        <w:t xml:space="preserve">uton </w:t>
      </w:r>
      <w:r w:rsidR="00ED2DC0" w:rsidRPr="00974C41">
        <w:rPr>
          <w:rFonts w:ascii="Times New Roman" w:hAnsi="Times New Roman" w:cs="Times New Roman"/>
          <w:b/>
          <w:sz w:val="28"/>
          <w:szCs w:val="28"/>
          <w:lang w:val="en-US"/>
        </w:rPr>
        <w:t>BC to honour its commitment under LLP40 although 3 years late.</w:t>
      </w:r>
    </w:p>
    <w:p w:rsidR="002102C9" w:rsidRPr="00974C41" w:rsidRDefault="002102C9" w:rsidP="00A36AEA">
      <w:pPr>
        <w:spacing w:after="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 xml:space="preserve">Signatories: </w:t>
      </w:r>
    </w:p>
    <w:p w:rsidR="00265E4B" w:rsidRDefault="002102C9" w:rsidP="00265E4B">
      <w:pPr>
        <w:spacing w:after="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David Dorman (ID 5138) -------------------------------------------</w:t>
      </w:r>
      <w:r w:rsidR="00265E4B">
        <w:rPr>
          <w:rFonts w:ascii="Times New Roman" w:hAnsi="Times New Roman" w:cs="Times New Roman"/>
          <w:sz w:val="28"/>
          <w:szCs w:val="28"/>
          <w:lang w:val="en-US"/>
        </w:rPr>
        <w:t xml:space="preserve">                  </w:t>
      </w:r>
      <w:r w:rsidR="00265E4B">
        <w:rPr>
          <w:rFonts w:ascii="Times New Roman" w:hAnsi="Times New Roman" w:cs="Times New Roman"/>
          <w:sz w:val="28"/>
          <w:szCs w:val="28"/>
          <w:lang w:val="en-US"/>
        </w:rPr>
        <w:t>20</w:t>
      </w:r>
      <w:r w:rsidR="00265E4B" w:rsidRPr="00974C41">
        <w:rPr>
          <w:rFonts w:ascii="Times New Roman" w:hAnsi="Times New Roman" w:cs="Times New Roman"/>
          <w:sz w:val="28"/>
          <w:szCs w:val="28"/>
          <w:lang w:val="en-US"/>
        </w:rPr>
        <w:t xml:space="preserve"> May 2021 </w:t>
      </w:r>
    </w:p>
    <w:p w:rsidR="00265E4B" w:rsidRDefault="00EF75EA" w:rsidP="00265E4B">
      <w:pPr>
        <w:spacing w:after="0"/>
        <w:jc w:val="both"/>
        <w:rPr>
          <w:rFonts w:ascii="Times New Roman" w:hAnsi="Times New Roman" w:cs="Times New Roman"/>
          <w:sz w:val="28"/>
          <w:szCs w:val="28"/>
          <w:lang w:val="en-US"/>
        </w:rPr>
      </w:pPr>
      <w:r w:rsidRPr="00EF75EA">
        <w:rPr>
          <w:rFonts w:ascii="Times New Roman" w:hAnsi="Times New Roman" w:cs="Times New Roman"/>
          <w:sz w:val="28"/>
          <w:szCs w:val="28"/>
          <w:lang w:val="en-US"/>
        </w:rPr>
        <w:t>Mangrove End Cottage, Mangrove Green, Cockernhoe, Herts, LU2 8QE</w:t>
      </w:r>
      <w:r w:rsidR="00265E4B">
        <w:rPr>
          <w:rFonts w:ascii="Times New Roman" w:hAnsi="Times New Roman" w:cs="Times New Roman"/>
          <w:sz w:val="28"/>
          <w:szCs w:val="28"/>
          <w:lang w:val="en-US"/>
        </w:rPr>
        <w:t xml:space="preserve"> </w:t>
      </w:r>
      <w:r w:rsidR="00265E4B" w:rsidRPr="00974C41">
        <w:rPr>
          <w:rFonts w:ascii="Times New Roman" w:hAnsi="Times New Roman" w:cs="Times New Roman"/>
          <w:sz w:val="28"/>
          <w:szCs w:val="28"/>
          <w:lang w:val="en-US"/>
        </w:rPr>
        <w:t xml:space="preserve"> </w:t>
      </w:r>
    </w:p>
    <w:p w:rsidR="00265E4B" w:rsidRDefault="002102C9" w:rsidP="00265E4B">
      <w:pPr>
        <w:spacing w:after="0"/>
        <w:jc w:val="both"/>
        <w:rPr>
          <w:rFonts w:ascii="Times New Roman" w:hAnsi="Times New Roman" w:cs="Times New Roman"/>
          <w:sz w:val="28"/>
          <w:szCs w:val="28"/>
          <w:lang w:val="en-US"/>
        </w:rPr>
      </w:pPr>
      <w:r w:rsidRPr="00974C41">
        <w:rPr>
          <w:rFonts w:ascii="Times New Roman" w:hAnsi="Times New Roman" w:cs="Times New Roman"/>
          <w:sz w:val="28"/>
          <w:szCs w:val="28"/>
          <w:lang w:val="en-US"/>
        </w:rPr>
        <w:t>Roy Parker (ID 5059) ----------------------------------------------</w:t>
      </w:r>
      <w:r w:rsidR="00265E4B">
        <w:rPr>
          <w:rFonts w:ascii="Times New Roman" w:hAnsi="Times New Roman" w:cs="Times New Roman"/>
          <w:sz w:val="28"/>
          <w:szCs w:val="28"/>
          <w:lang w:val="en-US"/>
        </w:rPr>
        <w:t xml:space="preserve">                   </w:t>
      </w:r>
      <w:r w:rsidR="00265E4B">
        <w:rPr>
          <w:rFonts w:ascii="Times New Roman" w:hAnsi="Times New Roman" w:cs="Times New Roman"/>
          <w:sz w:val="28"/>
          <w:szCs w:val="28"/>
          <w:lang w:val="en-US"/>
        </w:rPr>
        <w:t>20</w:t>
      </w:r>
      <w:r w:rsidR="00265E4B" w:rsidRPr="00974C41">
        <w:rPr>
          <w:rFonts w:ascii="Times New Roman" w:hAnsi="Times New Roman" w:cs="Times New Roman"/>
          <w:sz w:val="28"/>
          <w:szCs w:val="28"/>
          <w:lang w:val="en-US"/>
        </w:rPr>
        <w:t xml:space="preserve"> May 2021 </w:t>
      </w:r>
    </w:p>
    <w:p w:rsidR="00265E4B" w:rsidRDefault="00854A22" w:rsidP="00265E4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Dancote, Cockernhoe</w:t>
      </w:r>
      <w:r w:rsidR="00EF75EA">
        <w:rPr>
          <w:rFonts w:ascii="Times New Roman" w:hAnsi="Times New Roman" w:cs="Times New Roman"/>
          <w:sz w:val="28"/>
          <w:szCs w:val="28"/>
          <w:lang w:val="en-US"/>
        </w:rPr>
        <w:t xml:space="preserve"> Green</w:t>
      </w:r>
      <w:r>
        <w:rPr>
          <w:rFonts w:ascii="Times New Roman" w:hAnsi="Times New Roman" w:cs="Times New Roman"/>
          <w:sz w:val="28"/>
          <w:szCs w:val="28"/>
          <w:lang w:val="en-US"/>
        </w:rPr>
        <w:t>, Herts, LU2 8PY</w:t>
      </w:r>
      <w:r w:rsidR="00265E4B">
        <w:rPr>
          <w:rFonts w:ascii="Times New Roman" w:hAnsi="Times New Roman" w:cs="Times New Roman"/>
          <w:sz w:val="28"/>
          <w:szCs w:val="28"/>
          <w:lang w:val="en-US"/>
        </w:rPr>
        <w:t xml:space="preserve">                                  </w:t>
      </w:r>
    </w:p>
    <w:p w:rsidR="00E47062" w:rsidRPr="00974C41" w:rsidRDefault="00404155" w:rsidP="00AB5423">
      <w:pPr>
        <w:spacing w:after="0"/>
        <w:jc w:val="both"/>
        <w:rPr>
          <w:rFonts w:ascii="Times New Roman" w:hAnsi="Times New Roman" w:cs="Times New Roman"/>
          <w:b/>
          <w:color w:val="FF0000"/>
          <w:sz w:val="32"/>
          <w:szCs w:val="32"/>
          <w:shd w:val="clear" w:color="auto" w:fill="FFFFFF"/>
        </w:rPr>
      </w:pPr>
      <w:r w:rsidRPr="00974C41">
        <w:rPr>
          <w:rFonts w:ascii="Times New Roman" w:hAnsi="Times New Roman" w:cs="Times New Roman"/>
          <w:sz w:val="28"/>
          <w:szCs w:val="28"/>
          <w:lang w:val="en-US"/>
        </w:rPr>
        <w:t xml:space="preserve">                                                                            </w:t>
      </w:r>
    </w:p>
    <w:sectPr w:rsidR="00E47062" w:rsidRPr="00974C41" w:rsidSect="00404155">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98" w:rsidRDefault="00001398" w:rsidP="005E5EFA">
      <w:pPr>
        <w:spacing w:after="0" w:line="240" w:lineRule="auto"/>
      </w:pPr>
      <w:r>
        <w:separator/>
      </w:r>
    </w:p>
  </w:endnote>
  <w:endnote w:type="continuationSeparator" w:id="0">
    <w:p w:rsidR="00001398" w:rsidRDefault="00001398" w:rsidP="005E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77214"/>
      <w:docPartObj>
        <w:docPartGallery w:val="Page Numbers (Bottom of Page)"/>
        <w:docPartUnique/>
      </w:docPartObj>
    </w:sdtPr>
    <w:sdtEndPr>
      <w:rPr>
        <w:noProof/>
      </w:rPr>
    </w:sdtEndPr>
    <w:sdtContent>
      <w:p w:rsidR="005E5EFA" w:rsidRDefault="005E5EFA">
        <w:pPr>
          <w:pStyle w:val="Footer"/>
          <w:jc w:val="center"/>
        </w:pPr>
        <w:r>
          <w:fldChar w:fldCharType="begin"/>
        </w:r>
        <w:r>
          <w:instrText xml:space="preserve"> PAGE   \* MERGEFORMAT </w:instrText>
        </w:r>
        <w:r>
          <w:fldChar w:fldCharType="separate"/>
        </w:r>
        <w:r w:rsidR="00F4383F">
          <w:rPr>
            <w:noProof/>
          </w:rPr>
          <w:t>17</w:t>
        </w:r>
        <w:r>
          <w:rPr>
            <w:noProof/>
          </w:rPr>
          <w:fldChar w:fldCharType="end"/>
        </w:r>
      </w:p>
    </w:sdtContent>
  </w:sdt>
  <w:p w:rsidR="005E5EFA" w:rsidRDefault="005E5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98" w:rsidRDefault="00001398" w:rsidP="005E5EFA">
      <w:pPr>
        <w:spacing w:after="0" w:line="240" w:lineRule="auto"/>
      </w:pPr>
      <w:r>
        <w:separator/>
      </w:r>
    </w:p>
  </w:footnote>
  <w:footnote w:type="continuationSeparator" w:id="0">
    <w:p w:rsidR="00001398" w:rsidRDefault="00001398" w:rsidP="005E5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8D6"/>
    <w:multiLevelType w:val="hybridMultilevel"/>
    <w:tmpl w:val="4F468F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05B1357"/>
    <w:multiLevelType w:val="hybridMultilevel"/>
    <w:tmpl w:val="DF0EA910"/>
    <w:lvl w:ilvl="0" w:tplc="925403F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2D51E1B"/>
    <w:multiLevelType w:val="hybridMultilevel"/>
    <w:tmpl w:val="572CB7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8330416"/>
    <w:multiLevelType w:val="hybridMultilevel"/>
    <w:tmpl w:val="929602D6"/>
    <w:lvl w:ilvl="0" w:tplc="EDAED4B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7C0835"/>
    <w:multiLevelType w:val="hybridMultilevel"/>
    <w:tmpl w:val="35E02DC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256A4"/>
    <w:multiLevelType w:val="hybridMultilevel"/>
    <w:tmpl w:val="EA7AE15A"/>
    <w:lvl w:ilvl="0" w:tplc="7BE0E3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0986C44"/>
    <w:multiLevelType w:val="hybridMultilevel"/>
    <w:tmpl w:val="1B1C8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947DF"/>
    <w:multiLevelType w:val="hybridMultilevel"/>
    <w:tmpl w:val="5ECAC656"/>
    <w:lvl w:ilvl="0" w:tplc="3E8A8672">
      <w:numFmt w:val="bullet"/>
      <w:lvlText w:val="-"/>
      <w:lvlJc w:val="left"/>
      <w:pPr>
        <w:ind w:left="1131" w:hanging="360"/>
      </w:pPr>
      <w:rPr>
        <w:rFonts w:ascii="Calibri" w:eastAsiaTheme="minorHAnsi" w:hAnsi="Calibri" w:cs="Calibri"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8">
    <w:nsid w:val="40401FB0"/>
    <w:multiLevelType w:val="hybridMultilevel"/>
    <w:tmpl w:val="E1A87412"/>
    <w:lvl w:ilvl="0" w:tplc="B23E87B6">
      <w:start w:val="1"/>
      <w:numFmt w:val="lowerRoman"/>
      <w:lvlText w:val="(%1)"/>
      <w:lvlJc w:val="left"/>
      <w:pPr>
        <w:ind w:left="1431" w:hanging="720"/>
      </w:pPr>
      <w:rPr>
        <w:rFonts w:ascii="Times New Roman" w:hAnsi="Times New Roman" w:cs="Times New Roman" w:hint="default"/>
        <w:color w:val="auto"/>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9">
    <w:nsid w:val="48523DCA"/>
    <w:multiLevelType w:val="hybridMultilevel"/>
    <w:tmpl w:val="66487786"/>
    <w:lvl w:ilvl="0" w:tplc="D4068CF8">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F9305E"/>
    <w:multiLevelType w:val="hybridMultilevel"/>
    <w:tmpl w:val="EDAEE9F8"/>
    <w:lvl w:ilvl="0" w:tplc="AF3E8BB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0BC000F"/>
    <w:multiLevelType w:val="hybridMultilevel"/>
    <w:tmpl w:val="E3C8F4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54A217AD"/>
    <w:multiLevelType w:val="hybridMultilevel"/>
    <w:tmpl w:val="F7646934"/>
    <w:lvl w:ilvl="0" w:tplc="B6125C5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5DF1DEB"/>
    <w:multiLevelType w:val="hybridMultilevel"/>
    <w:tmpl w:val="0AD4C8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58DC4185"/>
    <w:multiLevelType w:val="hybridMultilevel"/>
    <w:tmpl w:val="2312BD4E"/>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E33DED"/>
    <w:multiLevelType w:val="hybridMultilevel"/>
    <w:tmpl w:val="4AFC22D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77D56CE6"/>
    <w:multiLevelType w:val="hybridMultilevel"/>
    <w:tmpl w:val="0B2CFEC8"/>
    <w:lvl w:ilvl="0" w:tplc="0466065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C897390"/>
    <w:multiLevelType w:val="hybridMultilevel"/>
    <w:tmpl w:val="790C4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6"/>
  </w:num>
  <w:num w:numId="3">
    <w:abstractNumId w:val="3"/>
  </w:num>
  <w:num w:numId="4">
    <w:abstractNumId w:val="12"/>
  </w:num>
  <w:num w:numId="5">
    <w:abstractNumId w:val="9"/>
  </w:num>
  <w:num w:numId="6">
    <w:abstractNumId w:val="2"/>
  </w:num>
  <w:num w:numId="7">
    <w:abstractNumId w:val="13"/>
  </w:num>
  <w:num w:numId="8">
    <w:abstractNumId w:val="10"/>
  </w:num>
  <w:num w:numId="9">
    <w:abstractNumId w:val="4"/>
  </w:num>
  <w:num w:numId="10">
    <w:abstractNumId w:val="6"/>
  </w:num>
  <w:num w:numId="11">
    <w:abstractNumId w:val="5"/>
  </w:num>
  <w:num w:numId="12">
    <w:abstractNumId w:val="1"/>
  </w:num>
  <w:num w:numId="13">
    <w:abstractNumId w:val="15"/>
  </w:num>
  <w:num w:numId="14">
    <w:abstractNumId w:val="11"/>
  </w:num>
  <w:num w:numId="15">
    <w:abstractNumId w:val="0"/>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59"/>
    <w:rsid w:val="00001398"/>
    <w:rsid w:val="0000237E"/>
    <w:rsid w:val="0000760E"/>
    <w:rsid w:val="000107E9"/>
    <w:rsid w:val="00012771"/>
    <w:rsid w:val="000138DD"/>
    <w:rsid w:val="00022B47"/>
    <w:rsid w:val="00024152"/>
    <w:rsid w:val="00027695"/>
    <w:rsid w:val="00033075"/>
    <w:rsid w:val="00037A6E"/>
    <w:rsid w:val="000407C2"/>
    <w:rsid w:val="00043672"/>
    <w:rsid w:val="000455F3"/>
    <w:rsid w:val="00046289"/>
    <w:rsid w:val="00047BB7"/>
    <w:rsid w:val="000502CE"/>
    <w:rsid w:val="000507BE"/>
    <w:rsid w:val="00063F2D"/>
    <w:rsid w:val="000656FC"/>
    <w:rsid w:val="000756FC"/>
    <w:rsid w:val="00084C5B"/>
    <w:rsid w:val="00085957"/>
    <w:rsid w:val="00086BA2"/>
    <w:rsid w:val="0009001D"/>
    <w:rsid w:val="00091F79"/>
    <w:rsid w:val="00095AF4"/>
    <w:rsid w:val="0009788B"/>
    <w:rsid w:val="000A0577"/>
    <w:rsid w:val="000A1FA7"/>
    <w:rsid w:val="000A6DD4"/>
    <w:rsid w:val="000C31EE"/>
    <w:rsid w:val="000C7B95"/>
    <w:rsid w:val="000D0937"/>
    <w:rsid w:val="000E0D35"/>
    <w:rsid w:val="000E2BAD"/>
    <w:rsid w:val="000F31FA"/>
    <w:rsid w:val="000F7565"/>
    <w:rsid w:val="0010245E"/>
    <w:rsid w:val="00107DB4"/>
    <w:rsid w:val="00112F7E"/>
    <w:rsid w:val="00113D38"/>
    <w:rsid w:val="0011758A"/>
    <w:rsid w:val="001310FF"/>
    <w:rsid w:val="001317AB"/>
    <w:rsid w:val="001379B5"/>
    <w:rsid w:val="00151663"/>
    <w:rsid w:val="00152FD3"/>
    <w:rsid w:val="001548CD"/>
    <w:rsid w:val="00156CA0"/>
    <w:rsid w:val="0016586B"/>
    <w:rsid w:val="001815EE"/>
    <w:rsid w:val="00181887"/>
    <w:rsid w:val="00194416"/>
    <w:rsid w:val="001A4A76"/>
    <w:rsid w:val="001B15D3"/>
    <w:rsid w:val="001D429D"/>
    <w:rsid w:val="001E2500"/>
    <w:rsid w:val="001E34F8"/>
    <w:rsid w:val="001E379E"/>
    <w:rsid w:val="001F48BE"/>
    <w:rsid w:val="0020769E"/>
    <w:rsid w:val="002102C9"/>
    <w:rsid w:val="00210310"/>
    <w:rsid w:val="002141F4"/>
    <w:rsid w:val="002236DE"/>
    <w:rsid w:val="00223EC9"/>
    <w:rsid w:val="00224D32"/>
    <w:rsid w:val="0022520E"/>
    <w:rsid w:val="00226974"/>
    <w:rsid w:val="00245634"/>
    <w:rsid w:val="00250EEC"/>
    <w:rsid w:val="00254532"/>
    <w:rsid w:val="0026412A"/>
    <w:rsid w:val="00265E4B"/>
    <w:rsid w:val="00266E34"/>
    <w:rsid w:val="00272693"/>
    <w:rsid w:val="002827B9"/>
    <w:rsid w:val="0028532F"/>
    <w:rsid w:val="0028667D"/>
    <w:rsid w:val="00292365"/>
    <w:rsid w:val="00294B72"/>
    <w:rsid w:val="00297396"/>
    <w:rsid w:val="002A790A"/>
    <w:rsid w:val="002B1EDF"/>
    <w:rsid w:val="002B5770"/>
    <w:rsid w:val="002C47A8"/>
    <w:rsid w:val="002C5203"/>
    <w:rsid w:val="002D0ED5"/>
    <w:rsid w:val="002D185B"/>
    <w:rsid w:val="002D62B7"/>
    <w:rsid w:val="002E0654"/>
    <w:rsid w:val="002E11EE"/>
    <w:rsid w:val="002E63D9"/>
    <w:rsid w:val="002F1336"/>
    <w:rsid w:val="003019E6"/>
    <w:rsid w:val="00301F8A"/>
    <w:rsid w:val="0030335B"/>
    <w:rsid w:val="00306018"/>
    <w:rsid w:val="0030691F"/>
    <w:rsid w:val="00310359"/>
    <w:rsid w:val="00310A35"/>
    <w:rsid w:val="00323962"/>
    <w:rsid w:val="00327F16"/>
    <w:rsid w:val="00330F3B"/>
    <w:rsid w:val="00331E2A"/>
    <w:rsid w:val="0035151E"/>
    <w:rsid w:val="00352274"/>
    <w:rsid w:val="0035385A"/>
    <w:rsid w:val="003543ED"/>
    <w:rsid w:val="0036166A"/>
    <w:rsid w:val="00362BE4"/>
    <w:rsid w:val="00363309"/>
    <w:rsid w:val="00365B3F"/>
    <w:rsid w:val="0037691D"/>
    <w:rsid w:val="00377550"/>
    <w:rsid w:val="0038787D"/>
    <w:rsid w:val="00396FDC"/>
    <w:rsid w:val="003A1A10"/>
    <w:rsid w:val="003A2945"/>
    <w:rsid w:val="003A6E51"/>
    <w:rsid w:val="003C13CD"/>
    <w:rsid w:val="003C393A"/>
    <w:rsid w:val="003D0BE1"/>
    <w:rsid w:val="003F7BD7"/>
    <w:rsid w:val="0040115E"/>
    <w:rsid w:val="00404155"/>
    <w:rsid w:val="004060DD"/>
    <w:rsid w:val="00410146"/>
    <w:rsid w:val="00411577"/>
    <w:rsid w:val="004126C2"/>
    <w:rsid w:val="00421759"/>
    <w:rsid w:val="0042553A"/>
    <w:rsid w:val="004262CF"/>
    <w:rsid w:val="00434973"/>
    <w:rsid w:val="00444629"/>
    <w:rsid w:val="00446711"/>
    <w:rsid w:val="00463252"/>
    <w:rsid w:val="00467758"/>
    <w:rsid w:val="004715B1"/>
    <w:rsid w:val="0048233F"/>
    <w:rsid w:val="00491F12"/>
    <w:rsid w:val="004934B1"/>
    <w:rsid w:val="004943AE"/>
    <w:rsid w:val="00494D53"/>
    <w:rsid w:val="00497195"/>
    <w:rsid w:val="004A1755"/>
    <w:rsid w:val="004A2809"/>
    <w:rsid w:val="004A49EA"/>
    <w:rsid w:val="004A77F7"/>
    <w:rsid w:val="004B1E9F"/>
    <w:rsid w:val="004C2564"/>
    <w:rsid w:val="004C589A"/>
    <w:rsid w:val="004C608E"/>
    <w:rsid w:val="004C7C58"/>
    <w:rsid w:val="004D6D7C"/>
    <w:rsid w:val="004E65EF"/>
    <w:rsid w:val="004E68FD"/>
    <w:rsid w:val="004E77C2"/>
    <w:rsid w:val="004F2E01"/>
    <w:rsid w:val="004F359C"/>
    <w:rsid w:val="00510FF2"/>
    <w:rsid w:val="005226CC"/>
    <w:rsid w:val="00527CAB"/>
    <w:rsid w:val="00530E97"/>
    <w:rsid w:val="0053144B"/>
    <w:rsid w:val="00535DEC"/>
    <w:rsid w:val="005406BA"/>
    <w:rsid w:val="00542F7B"/>
    <w:rsid w:val="005437F4"/>
    <w:rsid w:val="00545ACB"/>
    <w:rsid w:val="00546043"/>
    <w:rsid w:val="00552269"/>
    <w:rsid w:val="005530A8"/>
    <w:rsid w:val="00563EA0"/>
    <w:rsid w:val="00566FC3"/>
    <w:rsid w:val="005671F2"/>
    <w:rsid w:val="005779BA"/>
    <w:rsid w:val="00586A5B"/>
    <w:rsid w:val="00591762"/>
    <w:rsid w:val="005A2350"/>
    <w:rsid w:val="005A2DD1"/>
    <w:rsid w:val="005A3664"/>
    <w:rsid w:val="005B0AE9"/>
    <w:rsid w:val="005B5F43"/>
    <w:rsid w:val="005C183B"/>
    <w:rsid w:val="005C40CA"/>
    <w:rsid w:val="005C74C5"/>
    <w:rsid w:val="005E5EFA"/>
    <w:rsid w:val="005E7109"/>
    <w:rsid w:val="005F545A"/>
    <w:rsid w:val="00601536"/>
    <w:rsid w:val="00607B9A"/>
    <w:rsid w:val="00616BBB"/>
    <w:rsid w:val="006247E6"/>
    <w:rsid w:val="006311E9"/>
    <w:rsid w:val="006330AF"/>
    <w:rsid w:val="00637389"/>
    <w:rsid w:val="00641085"/>
    <w:rsid w:val="00643BFA"/>
    <w:rsid w:val="006446C2"/>
    <w:rsid w:val="00650FE4"/>
    <w:rsid w:val="00662B59"/>
    <w:rsid w:val="00667343"/>
    <w:rsid w:val="00667B20"/>
    <w:rsid w:val="00667BCB"/>
    <w:rsid w:val="0067035B"/>
    <w:rsid w:val="006716E3"/>
    <w:rsid w:val="006718CF"/>
    <w:rsid w:val="006752DB"/>
    <w:rsid w:val="0067553C"/>
    <w:rsid w:val="00680D7C"/>
    <w:rsid w:val="006836B3"/>
    <w:rsid w:val="00686264"/>
    <w:rsid w:val="00691AB8"/>
    <w:rsid w:val="006A60E5"/>
    <w:rsid w:val="006B1379"/>
    <w:rsid w:val="006B7070"/>
    <w:rsid w:val="006C0064"/>
    <w:rsid w:val="006D3AD4"/>
    <w:rsid w:val="006E0C55"/>
    <w:rsid w:val="006E138B"/>
    <w:rsid w:val="006E2A74"/>
    <w:rsid w:val="006E41B8"/>
    <w:rsid w:val="006E54B4"/>
    <w:rsid w:val="00701C1C"/>
    <w:rsid w:val="0070513C"/>
    <w:rsid w:val="0071073E"/>
    <w:rsid w:val="00714390"/>
    <w:rsid w:val="0071560C"/>
    <w:rsid w:val="007270B4"/>
    <w:rsid w:val="00727DE5"/>
    <w:rsid w:val="00737548"/>
    <w:rsid w:val="00741AE4"/>
    <w:rsid w:val="00745B16"/>
    <w:rsid w:val="0074657C"/>
    <w:rsid w:val="00761C61"/>
    <w:rsid w:val="0076695D"/>
    <w:rsid w:val="00770CE2"/>
    <w:rsid w:val="00772060"/>
    <w:rsid w:val="00782A99"/>
    <w:rsid w:val="00787F35"/>
    <w:rsid w:val="00792859"/>
    <w:rsid w:val="00792BF4"/>
    <w:rsid w:val="0079623E"/>
    <w:rsid w:val="00796A49"/>
    <w:rsid w:val="007A1ED7"/>
    <w:rsid w:val="007A36DE"/>
    <w:rsid w:val="007B1818"/>
    <w:rsid w:val="007C0639"/>
    <w:rsid w:val="007C1336"/>
    <w:rsid w:val="007D2BEC"/>
    <w:rsid w:val="00800E75"/>
    <w:rsid w:val="00801E6E"/>
    <w:rsid w:val="00802889"/>
    <w:rsid w:val="0080642F"/>
    <w:rsid w:val="00810DF5"/>
    <w:rsid w:val="00811DA3"/>
    <w:rsid w:val="00812917"/>
    <w:rsid w:val="0083310A"/>
    <w:rsid w:val="00833540"/>
    <w:rsid w:val="00836B80"/>
    <w:rsid w:val="00842B18"/>
    <w:rsid w:val="00844FA0"/>
    <w:rsid w:val="00846353"/>
    <w:rsid w:val="00850EF7"/>
    <w:rsid w:val="00854A22"/>
    <w:rsid w:val="00865BC8"/>
    <w:rsid w:val="00866FBD"/>
    <w:rsid w:val="0087244B"/>
    <w:rsid w:val="00876639"/>
    <w:rsid w:val="00876EA2"/>
    <w:rsid w:val="0088692D"/>
    <w:rsid w:val="00890FFE"/>
    <w:rsid w:val="00893231"/>
    <w:rsid w:val="00894346"/>
    <w:rsid w:val="008A37A5"/>
    <w:rsid w:val="008A37C6"/>
    <w:rsid w:val="008B250F"/>
    <w:rsid w:val="008B4CB1"/>
    <w:rsid w:val="008B6D6E"/>
    <w:rsid w:val="008C31CB"/>
    <w:rsid w:val="008D214A"/>
    <w:rsid w:val="008E082C"/>
    <w:rsid w:val="008E0D13"/>
    <w:rsid w:val="008E0F2D"/>
    <w:rsid w:val="008E1053"/>
    <w:rsid w:val="008E5541"/>
    <w:rsid w:val="008E61CA"/>
    <w:rsid w:val="008F0546"/>
    <w:rsid w:val="008F0C95"/>
    <w:rsid w:val="008F14FA"/>
    <w:rsid w:val="008F328E"/>
    <w:rsid w:val="009019A1"/>
    <w:rsid w:val="00914D75"/>
    <w:rsid w:val="00917894"/>
    <w:rsid w:val="0092256D"/>
    <w:rsid w:val="00925092"/>
    <w:rsid w:val="009266C4"/>
    <w:rsid w:val="00927B74"/>
    <w:rsid w:val="009350F7"/>
    <w:rsid w:val="00935F90"/>
    <w:rsid w:val="00937C50"/>
    <w:rsid w:val="009468B8"/>
    <w:rsid w:val="009529ED"/>
    <w:rsid w:val="00957AEA"/>
    <w:rsid w:val="009621F2"/>
    <w:rsid w:val="009627F7"/>
    <w:rsid w:val="0096335A"/>
    <w:rsid w:val="00967297"/>
    <w:rsid w:val="0096769F"/>
    <w:rsid w:val="009716AA"/>
    <w:rsid w:val="00971DC9"/>
    <w:rsid w:val="009729D1"/>
    <w:rsid w:val="00974C41"/>
    <w:rsid w:val="00975010"/>
    <w:rsid w:val="00983D95"/>
    <w:rsid w:val="009851E2"/>
    <w:rsid w:val="00994A5B"/>
    <w:rsid w:val="0099544B"/>
    <w:rsid w:val="00996783"/>
    <w:rsid w:val="009A0F3A"/>
    <w:rsid w:val="009A1044"/>
    <w:rsid w:val="009A1C89"/>
    <w:rsid w:val="009A7481"/>
    <w:rsid w:val="009B2314"/>
    <w:rsid w:val="009B430F"/>
    <w:rsid w:val="009C3ABB"/>
    <w:rsid w:val="009C4495"/>
    <w:rsid w:val="009C4814"/>
    <w:rsid w:val="009C4AC8"/>
    <w:rsid w:val="009E4DC9"/>
    <w:rsid w:val="009E710C"/>
    <w:rsid w:val="009E7D56"/>
    <w:rsid w:val="009F0157"/>
    <w:rsid w:val="009F3D69"/>
    <w:rsid w:val="00A003B3"/>
    <w:rsid w:val="00A11257"/>
    <w:rsid w:val="00A12751"/>
    <w:rsid w:val="00A14402"/>
    <w:rsid w:val="00A15F7C"/>
    <w:rsid w:val="00A22075"/>
    <w:rsid w:val="00A2328B"/>
    <w:rsid w:val="00A24F3C"/>
    <w:rsid w:val="00A26BA8"/>
    <w:rsid w:val="00A36AEA"/>
    <w:rsid w:val="00A37402"/>
    <w:rsid w:val="00A41D01"/>
    <w:rsid w:val="00A43C68"/>
    <w:rsid w:val="00A620C7"/>
    <w:rsid w:val="00A668C5"/>
    <w:rsid w:val="00A72BB5"/>
    <w:rsid w:val="00A82508"/>
    <w:rsid w:val="00A85948"/>
    <w:rsid w:val="00A942F4"/>
    <w:rsid w:val="00AA0FCA"/>
    <w:rsid w:val="00AA2032"/>
    <w:rsid w:val="00AA21C0"/>
    <w:rsid w:val="00AA320F"/>
    <w:rsid w:val="00AA6126"/>
    <w:rsid w:val="00AA7112"/>
    <w:rsid w:val="00AB5423"/>
    <w:rsid w:val="00AC02CB"/>
    <w:rsid w:val="00AC1424"/>
    <w:rsid w:val="00AC1751"/>
    <w:rsid w:val="00AC304B"/>
    <w:rsid w:val="00AC65F2"/>
    <w:rsid w:val="00B033CA"/>
    <w:rsid w:val="00B1018D"/>
    <w:rsid w:val="00B162DE"/>
    <w:rsid w:val="00B227E6"/>
    <w:rsid w:val="00B22B01"/>
    <w:rsid w:val="00B23259"/>
    <w:rsid w:val="00B25E79"/>
    <w:rsid w:val="00B27267"/>
    <w:rsid w:val="00B36B8B"/>
    <w:rsid w:val="00B37FF7"/>
    <w:rsid w:val="00B41CA7"/>
    <w:rsid w:val="00B4654B"/>
    <w:rsid w:val="00B61A52"/>
    <w:rsid w:val="00B62F8A"/>
    <w:rsid w:val="00B63D95"/>
    <w:rsid w:val="00B81D75"/>
    <w:rsid w:val="00B82D18"/>
    <w:rsid w:val="00BC18F2"/>
    <w:rsid w:val="00BC5DB9"/>
    <w:rsid w:val="00BC6F97"/>
    <w:rsid w:val="00BC788D"/>
    <w:rsid w:val="00BD1F05"/>
    <w:rsid w:val="00BD2336"/>
    <w:rsid w:val="00BE0187"/>
    <w:rsid w:val="00BE3AFA"/>
    <w:rsid w:val="00BE4FAB"/>
    <w:rsid w:val="00BF5508"/>
    <w:rsid w:val="00C05298"/>
    <w:rsid w:val="00C061CB"/>
    <w:rsid w:val="00C1746C"/>
    <w:rsid w:val="00C17FDF"/>
    <w:rsid w:val="00C2183A"/>
    <w:rsid w:val="00C22FAF"/>
    <w:rsid w:val="00C237EA"/>
    <w:rsid w:val="00C35006"/>
    <w:rsid w:val="00C35CB3"/>
    <w:rsid w:val="00C42CFA"/>
    <w:rsid w:val="00C441E0"/>
    <w:rsid w:val="00C54618"/>
    <w:rsid w:val="00C60045"/>
    <w:rsid w:val="00C62586"/>
    <w:rsid w:val="00C71C03"/>
    <w:rsid w:val="00C76D43"/>
    <w:rsid w:val="00C830BC"/>
    <w:rsid w:val="00C87223"/>
    <w:rsid w:val="00C90F95"/>
    <w:rsid w:val="00C92BD8"/>
    <w:rsid w:val="00C93FB2"/>
    <w:rsid w:val="00C959C3"/>
    <w:rsid w:val="00C97E2D"/>
    <w:rsid w:val="00CA21F4"/>
    <w:rsid w:val="00CB0880"/>
    <w:rsid w:val="00CB104B"/>
    <w:rsid w:val="00CB3920"/>
    <w:rsid w:val="00CB4DB7"/>
    <w:rsid w:val="00CC007C"/>
    <w:rsid w:val="00CD0531"/>
    <w:rsid w:val="00CE0B24"/>
    <w:rsid w:val="00CE0E3E"/>
    <w:rsid w:val="00CE496B"/>
    <w:rsid w:val="00CE5258"/>
    <w:rsid w:val="00CE7CA9"/>
    <w:rsid w:val="00CF1F21"/>
    <w:rsid w:val="00CF24BB"/>
    <w:rsid w:val="00CF2F47"/>
    <w:rsid w:val="00CF4CD4"/>
    <w:rsid w:val="00D06CEA"/>
    <w:rsid w:val="00D07AA0"/>
    <w:rsid w:val="00D109F1"/>
    <w:rsid w:val="00D11054"/>
    <w:rsid w:val="00D16237"/>
    <w:rsid w:val="00D16365"/>
    <w:rsid w:val="00D17174"/>
    <w:rsid w:val="00D2042C"/>
    <w:rsid w:val="00D23F01"/>
    <w:rsid w:val="00D26F21"/>
    <w:rsid w:val="00D27EF4"/>
    <w:rsid w:val="00D31552"/>
    <w:rsid w:val="00D3195D"/>
    <w:rsid w:val="00D31ABF"/>
    <w:rsid w:val="00D31AC8"/>
    <w:rsid w:val="00D33FCB"/>
    <w:rsid w:val="00D3605C"/>
    <w:rsid w:val="00D37054"/>
    <w:rsid w:val="00D46C40"/>
    <w:rsid w:val="00D50BE3"/>
    <w:rsid w:val="00D570D1"/>
    <w:rsid w:val="00D61508"/>
    <w:rsid w:val="00D66E54"/>
    <w:rsid w:val="00D84750"/>
    <w:rsid w:val="00D875C6"/>
    <w:rsid w:val="00D97F45"/>
    <w:rsid w:val="00DA03D4"/>
    <w:rsid w:val="00DA71D5"/>
    <w:rsid w:val="00DB034C"/>
    <w:rsid w:val="00DB3B12"/>
    <w:rsid w:val="00DB605E"/>
    <w:rsid w:val="00DB6541"/>
    <w:rsid w:val="00DD0231"/>
    <w:rsid w:val="00DD0BAC"/>
    <w:rsid w:val="00DD5944"/>
    <w:rsid w:val="00DE0E0F"/>
    <w:rsid w:val="00DE4848"/>
    <w:rsid w:val="00DE64F3"/>
    <w:rsid w:val="00DF0062"/>
    <w:rsid w:val="00E04302"/>
    <w:rsid w:val="00E078AA"/>
    <w:rsid w:val="00E1194E"/>
    <w:rsid w:val="00E1449A"/>
    <w:rsid w:val="00E17357"/>
    <w:rsid w:val="00E21A15"/>
    <w:rsid w:val="00E220A9"/>
    <w:rsid w:val="00E32B67"/>
    <w:rsid w:val="00E33D4B"/>
    <w:rsid w:val="00E47062"/>
    <w:rsid w:val="00E6221F"/>
    <w:rsid w:val="00E74C13"/>
    <w:rsid w:val="00E7628B"/>
    <w:rsid w:val="00E7758B"/>
    <w:rsid w:val="00E7789B"/>
    <w:rsid w:val="00E938FA"/>
    <w:rsid w:val="00EA3874"/>
    <w:rsid w:val="00EB06D4"/>
    <w:rsid w:val="00EB6D9A"/>
    <w:rsid w:val="00EB7FFA"/>
    <w:rsid w:val="00EC2632"/>
    <w:rsid w:val="00EC29B8"/>
    <w:rsid w:val="00ED2DC0"/>
    <w:rsid w:val="00ED4427"/>
    <w:rsid w:val="00EE6A65"/>
    <w:rsid w:val="00EF416A"/>
    <w:rsid w:val="00EF4F52"/>
    <w:rsid w:val="00EF5F69"/>
    <w:rsid w:val="00EF75EA"/>
    <w:rsid w:val="00F04730"/>
    <w:rsid w:val="00F04D25"/>
    <w:rsid w:val="00F05DE8"/>
    <w:rsid w:val="00F1122E"/>
    <w:rsid w:val="00F203DB"/>
    <w:rsid w:val="00F31EC8"/>
    <w:rsid w:val="00F3337E"/>
    <w:rsid w:val="00F3544E"/>
    <w:rsid w:val="00F413FF"/>
    <w:rsid w:val="00F4383F"/>
    <w:rsid w:val="00F43AEB"/>
    <w:rsid w:val="00F50DBF"/>
    <w:rsid w:val="00F51DF0"/>
    <w:rsid w:val="00F56665"/>
    <w:rsid w:val="00F57E79"/>
    <w:rsid w:val="00F61B8B"/>
    <w:rsid w:val="00F67FE6"/>
    <w:rsid w:val="00F754F3"/>
    <w:rsid w:val="00F80E2C"/>
    <w:rsid w:val="00F87D1C"/>
    <w:rsid w:val="00F913BB"/>
    <w:rsid w:val="00F922E5"/>
    <w:rsid w:val="00F94906"/>
    <w:rsid w:val="00FC11F8"/>
    <w:rsid w:val="00FC3698"/>
    <w:rsid w:val="00FC5207"/>
    <w:rsid w:val="00FC5773"/>
    <w:rsid w:val="00FE2A8E"/>
    <w:rsid w:val="00FE2C17"/>
    <w:rsid w:val="00FE4BA9"/>
    <w:rsid w:val="00FE6126"/>
    <w:rsid w:val="00FF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1C"/>
    <w:pPr>
      <w:ind w:left="720"/>
      <w:contextualSpacing/>
    </w:pPr>
  </w:style>
  <w:style w:type="table" w:styleId="TableGrid">
    <w:name w:val="Table Grid"/>
    <w:basedOn w:val="TableNormal"/>
    <w:uiPriority w:val="59"/>
    <w:rsid w:val="00C9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FA"/>
  </w:style>
  <w:style w:type="paragraph" w:styleId="Footer">
    <w:name w:val="footer"/>
    <w:basedOn w:val="Normal"/>
    <w:link w:val="FooterChar"/>
    <w:uiPriority w:val="99"/>
    <w:unhideWhenUsed/>
    <w:rsid w:val="005E5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FA"/>
  </w:style>
  <w:style w:type="character" w:customStyle="1" w:styleId="apple-converted-space">
    <w:name w:val="apple-converted-space"/>
    <w:basedOn w:val="DefaultParagraphFont"/>
    <w:rsid w:val="006330AF"/>
  </w:style>
  <w:style w:type="paragraph" w:styleId="BalloonText">
    <w:name w:val="Balloon Text"/>
    <w:basedOn w:val="Normal"/>
    <w:link w:val="BalloonTextChar"/>
    <w:uiPriority w:val="99"/>
    <w:semiHidden/>
    <w:unhideWhenUsed/>
    <w:rsid w:val="00B6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52"/>
    <w:rPr>
      <w:rFonts w:ascii="Tahoma" w:hAnsi="Tahoma" w:cs="Tahoma"/>
      <w:sz w:val="16"/>
      <w:szCs w:val="16"/>
    </w:rPr>
  </w:style>
  <w:style w:type="paragraph" w:customStyle="1" w:styleId="yiv4462711855msonormal">
    <w:name w:val="yiv4462711855msonormal"/>
    <w:basedOn w:val="Normal"/>
    <w:rsid w:val="000656FC"/>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1C"/>
    <w:pPr>
      <w:ind w:left="720"/>
      <w:contextualSpacing/>
    </w:pPr>
  </w:style>
  <w:style w:type="table" w:styleId="TableGrid">
    <w:name w:val="Table Grid"/>
    <w:basedOn w:val="TableNormal"/>
    <w:uiPriority w:val="59"/>
    <w:rsid w:val="00C9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FA"/>
  </w:style>
  <w:style w:type="paragraph" w:styleId="Footer">
    <w:name w:val="footer"/>
    <w:basedOn w:val="Normal"/>
    <w:link w:val="FooterChar"/>
    <w:uiPriority w:val="99"/>
    <w:unhideWhenUsed/>
    <w:rsid w:val="005E5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FA"/>
  </w:style>
  <w:style w:type="character" w:customStyle="1" w:styleId="apple-converted-space">
    <w:name w:val="apple-converted-space"/>
    <w:basedOn w:val="DefaultParagraphFont"/>
    <w:rsid w:val="006330AF"/>
  </w:style>
  <w:style w:type="paragraph" w:styleId="BalloonText">
    <w:name w:val="Balloon Text"/>
    <w:basedOn w:val="Normal"/>
    <w:link w:val="BalloonTextChar"/>
    <w:uiPriority w:val="99"/>
    <w:semiHidden/>
    <w:unhideWhenUsed/>
    <w:rsid w:val="00B6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52"/>
    <w:rPr>
      <w:rFonts w:ascii="Tahoma" w:hAnsi="Tahoma" w:cs="Tahoma"/>
      <w:sz w:val="16"/>
      <w:szCs w:val="16"/>
    </w:rPr>
  </w:style>
  <w:style w:type="paragraph" w:customStyle="1" w:styleId="yiv4462711855msonormal">
    <w:name w:val="yiv4462711855msonormal"/>
    <w:basedOn w:val="Normal"/>
    <w:rsid w:val="000656F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2673">
      <w:bodyDiv w:val="1"/>
      <w:marLeft w:val="0"/>
      <w:marRight w:val="0"/>
      <w:marTop w:val="0"/>
      <w:marBottom w:val="0"/>
      <w:divBdr>
        <w:top w:val="none" w:sz="0" w:space="0" w:color="auto"/>
        <w:left w:val="none" w:sz="0" w:space="0" w:color="auto"/>
        <w:bottom w:val="none" w:sz="0" w:space="0" w:color="auto"/>
        <w:right w:val="none" w:sz="0" w:space="0" w:color="auto"/>
      </w:divBdr>
    </w:div>
    <w:div w:id="464811375">
      <w:bodyDiv w:val="1"/>
      <w:marLeft w:val="0"/>
      <w:marRight w:val="0"/>
      <w:marTop w:val="0"/>
      <w:marBottom w:val="0"/>
      <w:divBdr>
        <w:top w:val="none" w:sz="0" w:space="0" w:color="auto"/>
        <w:left w:val="none" w:sz="0" w:space="0" w:color="auto"/>
        <w:bottom w:val="none" w:sz="0" w:space="0" w:color="auto"/>
        <w:right w:val="none" w:sz="0" w:space="0" w:color="auto"/>
      </w:divBdr>
    </w:div>
    <w:div w:id="541602323">
      <w:bodyDiv w:val="1"/>
      <w:marLeft w:val="0"/>
      <w:marRight w:val="0"/>
      <w:marTop w:val="0"/>
      <w:marBottom w:val="0"/>
      <w:divBdr>
        <w:top w:val="none" w:sz="0" w:space="0" w:color="auto"/>
        <w:left w:val="none" w:sz="0" w:space="0" w:color="auto"/>
        <w:bottom w:val="none" w:sz="0" w:space="0" w:color="auto"/>
        <w:right w:val="none" w:sz="0" w:space="0" w:color="auto"/>
      </w:divBdr>
    </w:div>
    <w:div w:id="1533809913">
      <w:bodyDiv w:val="1"/>
      <w:marLeft w:val="0"/>
      <w:marRight w:val="0"/>
      <w:marTop w:val="0"/>
      <w:marBottom w:val="0"/>
      <w:divBdr>
        <w:top w:val="none" w:sz="0" w:space="0" w:color="auto"/>
        <w:left w:val="none" w:sz="0" w:space="0" w:color="auto"/>
        <w:bottom w:val="none" w:sz="0" w:space="0" w:color="auto"/>
        <w:right w:val="none" w:sz="0" w:space="0" w:color="auto"/>
      </w:divBdr>
    </w:div>
    <w:div w:id="1694459726">
      <w:bodyDiv w:val="1"/>
      <w:marLeft w:val="0"/>
      <w:marRight w:val="0"/>
      <w:marTop w:val="0"/>
      <w:marBottom w:val="0"/>
      <w:divBdr>
        <w:top w:val="none" w:sz="0" w:space="0" w:color="auto"/>
        <w:left w:val="none" w:sz="0" w:space="0" w:color="auto"/>
        <w:bottom w:val="none" w:sz="0" w:space="0" w:color="auto"/>
        <w:right w:val="none" w:sz="0" w:space="0" w:color="auto"/>
      </w:divBdr>
    </w:div>
    <w:div w:id="2100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2BB2-E230-4BED-9C1A-0E74C2F6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6272</Words>
  <Characters>35754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office@kingcomputeruk.com</dc:creator>
  <cp:lastModifiedBy>office@kingcomputeruk.com</cp:lastModifiedBy>
  <cp:revision>2</cp:revision>
  <cp:lastPrinted>2021-05-10T11:31:00Z</cp:lastPrinted>
  <dcterms:created xsi:type="dcterms:W3CDTF">2021-05-17T18:56:00Z</dcterms:created>
  <dcterms:modified xsi:type="dcterms:W3CDTF">2021-05-17T18:56:00Z</dcterms:modified>
</cp:coreProperties>
</file>